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72A7B" w14:textId="65FABE40" w:rsidR="00074C59" w:rsidRDefault="003568DD" w:rsidP="00074C59">
      <w:pPr>
        <w:pStyle w:val="Footer"/>
        <w:spacing w:line="360" w:lineRule="auto"/>
        <w:jc w:val="center"/>
        <w:rPr>
          <w:rFonts w:ascii="Times New Roman" w:eastAsiaTheme="majorEastAsia" w:hAnsi="Times New Roman" w:cs="Times New Roman"/>
          <w:b/>
          <w:spacing w:val="-10"/>
          <w:kern w:val="28"/>
          <w:sz w:val="32"/>
          <w:szCs w:val="32"/>
          <w:u w:val="single"/>
        </w:rPr>
      </w:pPr>
      <w:r>
        <w:rPr>
          <w:rFonts w:ascii="Times New Roman" w:eastAsiaTheme="majorEastAsia" w:hAnsi="Times New Roman" w:cs="Times New Roman"/>
          <w:b/>
          <w:spacing w:val="-10"/>
          <w:kern w:val="28"/>
          <w:sz w:val="32"/>
          <w:szCs w:val="32"/>
          <w:u w:val="single"/>
        </w:rPr>
        <w:t>TITLE (Font 16)</w:t>
      </w:r>
    </w:p>
    <w:p w14:paraId="3BF76C69" w14:textId="26AAC413" w:rsidR="003568DD" w:rsidRPr="003568DD" w:rsidRDefault="003568DD" w:rsidP="003568DD">
      <w:pPr>
        <w:tabs>
          <w:tab w:val="left" w:pos="613"/>
          <w:tab w:val="center" w:pos="4536"/>
        </w:tabs>
        <w:spacing w:after="0" w:line="240" w:lineRule="auto"/>
        <w:jc w:val="center"/>
        <w:rPr>
          <w:rFonts w:ascii="Times New Roman" w:eastAsia="Times New Roman" w:hAnsi="Times New Roman" w:cs="Times New Roman"/>
          <w:color w:val="000000"/>
          <w:sz w:val="24"/>
          <w:szCs w:val="24"/>
        </w:rPr>
      </w:pPr>
      <w:r w:rsidRPr="006E6C4B">
        <w:rPr>
          <w:rFonts w:ascii="Times New Roman" w:eastAsia="Times New Roman" w:hAnsi="Times New Roman" w:cs="Times New Roman"/>
          <w:sz w:val="24"/>
          <w:szCs w:val="24"/>
        </w:rPr>
        <w:t>First Author</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vertAlign w:val="superscript"/>
        </w:rPr>
        <w:t xml:space="preserve">  ,</w:t>
      </w:r>
      <w:r w:rsidRPr="003568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Second</w:t>
      </w:r>
      <w:r w:rsidRPr="006E6C4B">
        <w:rPr>
          <w:rFonts w:ascii="Times New Roman" w:eastAsia="Times New Roman" w:hAnsi="Times New Roman" w:cs="Times New Roman"/>
          <w:sz w:val="24"/>
          <w:szCs w:val="24"/>
        </w:rPr>
        <w:t xml:space="preserve"> Author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color w:val="000000"/>
          <w:sz w:val="24"/>
          <w:szCs w:val="24"/>
        </w:rPr>
        <w:t xml:space="preserve">  (12 font)</w:t>
      </w:r>
    </w:p>
    <w:p w14:paraId="1E06DDF9" w14:textId="77777777" w:rsidR="003568DD" w:rsidRPr="001746B8" w:rsidRDefault="003568DD" w:rsidP="003568DD">
      <w:pPr>
        <w:spacing w:after="0" w:line="240" w:lineRule="auto"/>
        <w:jc w:val="center"/>
        <w:rPr>
          <w:rFonts w:ascii="Times New Roman" w:eastAsia="Times New Roman" w:hAnsi="Times New Roman" w:cs="Times New Roman"/>
          <w:i/>
          <w:sz w:val="23"/>
          <w:szCs w:val="23"/>
        </w:rPr>
      </w:pPr>
      <w:r w:rsidRPr="001746B8">
        <w:rPr>
          <w:rFonts w:ascii="Times New Roman" w:eastAsia="Times New Roman" w:hAnsi="Times New Roman" w:cs="Times New Roman"/>
          <w:sz w:val="23"/>
          <w:szCs w:val="23"/>
          <w:vertAlign w:val="superscript"/>
        </w:rPr>
        <w:t>*1</w:t>
      </w:r>
      <w:r w:rsidRPr="001746B8">
        <w:rPr>
          <w:rFonts w:ascii="Times New Roman" w:eastAsia="Times New Roman" w:hAnsi="Times New Roman" w:cs="Times New Roman"/>
          <w:i/>
          <w:sz w:val="23"/>
          <w:szCs w:val="23"/>
        </w:rPr>
        <w:t>Affiliation, Department, Institute, City, State, Country</w:t>
      </w:r>
    </w:p>
    <w:p w14:paraId="753CA63D" w14:textId="77777777" w:rsidR="003568DD" w:rsidRPr="001746B8" w:rsidRDefault="003568DD" w:rsidP="003568DD">
      <w:pPr>
        <w:spacing w:after="0" w:line="240" w:lineRule="auto"/>
        <w:jc w:val="center"/>
        <w:rPr>
          <w:rFonts w:ascii="Times New Roman" w:eastAsia="Times New Roman" w:hAnsi="Times New Roman" w:cs="Times New Roman"/>
          <w:i/>
          <w:sz w:val="23"/>
          <w:szCs w:val="23"/>
        </w:rPr>
      </w:pPr>
      <w:r w:rsidRPr="001746B8">
        <w:rPr>
          <w:rFonts w:ascii="Times New Roman" w:eastAsia="Times New Roman" w:hAnsi="Times New Roman" w:cs="Times New Roman"/>
          <w:sz w:val="23"/>
          <w:szCs w:val="23"/>
          <w:vertAlign w:val="superscript"/>
        </w:rPr>
        <w:t>*2</w:t>
      </w:r>
      <w:r w:rsidRPr="001746B8">
        <w:rPr>
          <w:rFonts w:ascii="Times New Roman" w:eastAsia="Times New Roman" w:hAnsi="Times New Roman" w:cs="Times New Roman"/>
          <w:i/>
          <w:sz w:val="23"/>
          <w:szCs w:val="23"/>
        </w:rPr>
        <w:t>Affiliation, Department, Institute, City, State, Country</w:t>
      </w:r>
    </w:p>
    <w:p w14:paraId="7B48A433" w14:textId="77777777" w:rsidR="00074C59" w:rsidRDefault="00074C59" w:rsidP="00074C59">
      <w:pPr>
        <w:pStyle w:val="Footer"/>
        <w:spacing w:line="360" w:lineRule="auto"/>
        <w:rPr>
          <w:rFonts w:ascii="Times New Roman" w:hAnsi="Times New Roman" w:cs="Times New Roman"/>
          <w:b/>
          <w:sz w:val="24"/>
          <w:szCs w:val="24"/>
        </w:rPr>
      </w:pPr>
    </w:p>
    <w:p w14:paraId="0796CC30" w14:textId="77777777" w:rsidR="00074C59" w:rsidRPr="00074C59" w:rsidRDefault="00074C59" w:rsidP="00074C59">
      <w:pPr>
        <w:spacing w:after="0"/>
        <w:rPr>
          <w:rFonts w:ascii="Times New Roman" w:hAnsi="Times New Roman" w:cs="Times New Roman"/>
          <w:b/>
          <w:bCs/>
          <w:sz w:val="24"/>
          <w:szCs w:val="24"/>
        </w:rPr>
      </w:pPr>
      <w:r w:rsidRPr="00074C59">
        <w:rPr>
          <w:rFonts w:ascii="Times New Roman" w:hAnsi="Times New Roman" w:cs="Times New Roman"/>
          <w:b/>
          <w:bCs/>
          <w:sz w:val="24"/>
          <w:szCs w:val="24"/>
        </w:rPr>
        <w:t>Abstract</w:t>
      </w:r>
    </w:p>
    <w:p w14:paraId="38D4AC0E" w14:textId="77777777" w:rsidR="001475F4" w:rsidRPr="001475F4" w:rsidRDefault="001475F4" w:rsidP="001475F4">
      <w:pPr>
        <w:spacing w:after="0" w:line="360" w:lineRule="auto"/>
        <w:jc w:val="both"/>
        <w:outlineLvl w:val="2"/>
        <w:rPr>
          <w:rFonts w:ascii="Times New Roman" w:hAnsi="Times New Roman" w:cs="Times New Roman"/>
          <w:bCs/>
          <w:sz w:val="24"/>
          <w:szCs w:val="24"/>
        </w:rPr>
      </w:pPr>
      <w:r w:rsidRPr="001475F4">
        <w:rPr>
          <w:rFonts w:ascii="Times New Roman" w:hAnsi="Times New Roman" w:cs="Times New Roman"/>
          <w:bCs/>
          <w:sz w:val="24"/>
          <w:szCs w:val="24"/>
        </w:rPr>
        <w:t>The Indian economy, ranked among the fastest-growing globally, has experienced a dynamic transformation from a primarily agrarian base to a diversified system encompassing services, manufacturing, and digital innovation. With consistent growth in GDP, driven largely by strong domestic demand, expanding infrastructure, and demographic advantage, India has emerged as the fifth-largest economy in nominal terms. The services sector—particularly information technology, e-commerce, and financial services—remains the backbone of growth, while manufacturing and agriculture continue to play vital roles in employment and sustenance. Government reforms such as GST, Make in India, and Digital India have fostered investment opportunities and improved global competitiveness. However, challenges persist in the form of unemployment, inflation, income inequality, and dependence on energy imports. Agriculture continues to face issues of low productivity and climate-related risks, while urban-rural divides widen socio-economic disparities. The pandemic exposed vulnerabilities but also accelerated digital adoption, healthcare innovation, and labor reforms. Looking forward, India’s trajectory relies on inclusive growth, renewable energy adoption, and sustainable development to balance economic expansion with environmental concerns. With a youthful workforce and increasing global partnerships, India is poised to strengthen its role as an economic leader, provided structural challenges are addressed effectively and governance systems remain adaptive to changing global trends.</w:t>
      </w:r>
    </w:p>
    <w:p w14:paraId="745C5A35" w14:textId="77777777" w:rsidR="001475F4" w:rsidRDefault="001475F4" w:rsidP="001475F4">
      <w:pPr>
        <w:spacing w:after="0" w:line="360" w:lineRule="auto"/>
        <w:jc w:val="both"/>
        <w:outlineLvl w:val="2"/>
        <w:rPr>
          <w:rFonts w:ascii="Times New Roman" w:hAnsi="Times New Roman" w:cs="Times New Roman"/>
          <w:bCs/>
          <w:sz w:val="24"/>
          <w:szCs w:val="24"/>
        </w:rPr>
      </w:pPr>
      <w:r w:rsidRPr="001475F4">
        <w:rPr>
          <w:rFonts w:ascii="Times New Roman" w:hAnsi="Times New Roman" w:cs="Times New Roman"/>
          <w:bCs/>
          <w:sz w:val="24"/>
          <w:szCs w:val="24"/>
        </w:rPr>
        <w:t>Keywords: Indian economy, growth, challenges, sustainability</w:t>
      </w:r>
    </w:p>
    <w:p w14:paraId="50B44D77" w14:textId="40BD95F5" w:rsidR="00074C59" w:rsidRPr="001475F4" w:rsidRDefault="00074C59" w:rsidP="001475F4">
      <w:pPr>
        <w:pStyle w:val="ListParagraph"/>
        <w:numPr>
          <w:ilvl w:val="0"/>
          <w:numId w:val="17"/>
        </w:numPr>
        <w:spacing w:after="0" w:line="360" w:lineRule="auto"/>
        <w:jc w:val="both"/>
        <w:outlineLvl w:val="2"/>
        <w:rPr>
          <w:rFonts w:ascii="Times New Roman" w:hAnsi="Times New Roman" w:cs="Times New Roman"/>
          <w:bCs/>
          <w:sz w:val="24"/>
          <w:szCs w:val="24"/>
        </w:rPr>
      </w:pPr>
      <w:r w:rsidRPr="001475F4">
        <w:rPr>
          <w:rFonts w:ascii="Times New Roman" w:eastAsia="Times New Roman" w:hAnsi="Times New Roman" w:cs="Times New Roman"/>
          <w:b/>
          <w:bCs/>
          <w:sz w:val="24"/>
          <w:szCs w:val="24"/>
          <w:lang w:eastAsia="en-IN" w:bidi="hi-IN"/>
        </w:rPr>
        <w:t>Introduction</w:t>
      </w:r>
    </w:p>
    <w:p w14:paraId="3F2D559C" w14:textId="538F15A9" w:rsidR="001475F4" w:rsidRPr="001475F4" w:rsidRDefault="001475F4" w:rsidP="001475F4">
      <w:pPr>
        <w:spacing w:after="0" w:line="360" w:lineRule="auto"/>
        <w:jc w:val="both"/>
        <w:rPr>
          <w:rFonts w:ascii="Times New Roman" w:eastAsia="Times New Roman" w:hAnsi="Times New Roman" w:cs="Times New Roman"/>
          <w:sz w:val="24"/>
          <w:szCs w:val="24"/>
          <w:lang w:eastAsia="en-IN" w:bidi="hi-IN"/>
        </w:rPr>
      </w:pPr>
      <w:r w:rsidRPr="001475F4">
        <w:rPr>
          <w:rFonts w:ascii="Times New Roman" w:eastAsia="Times New Roman" w:hAnsi="Times New Roman" w:cs="Times New Roman"/>
          <w:sz w:val="24"/>
          <w:szCs w:val="24"/>
          <w:lang w:eastAsia="en-IN" w:bidi="hi-IN"/>
        </w:rPr>
        <w:t xml:space="preserve">The Indian economy stands as one of the most dynamic and rapidly expanding economies in the 21st century, reflecting both continuity and change in its developmental path. Historically rooted in agriculture, India’s economic journey has evolved through phases of colonial exploitation, post-independence planning, liberalization reforms of the 1990s, and its present global integration. Today, India is recognized as the fifth-largest economy in the world by nominal GDP and third-largest by purchasing power parity, underscoring its growing </w:t>
      </w:r>
      <w:r w:rsidRPr="001475F4">
        <w:rPr>
          <w:rFonts w:ascii="Times New Roman" w:eastAsia="Times New Roman" w:hAnsi="Times New Roman" w:cs="Times New Roman"/>
          <w:sz w:val="24"/>
          <w:szCs w:val="24"/>
          <w:lang w:eastAsia="en-IN" w:bidi="hi-IN"/>
        </w:rPr>
        <w:lastRenderedPageBreak/>
        <w:t>international influence. The economic structure has diversified significantly, with the services sector emerging as a major contributor to national income, particularly through information technology, financial services, and digital trade. Manufacturing, supported by initiatives like Make in India and infrastructure modernization, is gradually strengthening, while agriculture continues to employ a large share of the population despite contributing a smaller proportion to GDP.</w:t>
      </w:r>
    </w:p>
    <w:p w14:paraId="3BBCF265" w14:textId="493A1045" w:rsidR="003568DD" w:rsidRDefault="001475F4" w:rsidP="001475F4">
      <w:pPr>
        <w:spacing w:after="0" w:line="360" w:lineRule="auto"/>
        <w:jc w:val="both"/>
        <w:rPr>
          <w:rFonts w:ascii="Times New Roman" w:eastAsia="Times New Roman" w:hAnsi="Times New Roman" w:cs="Times New Roman"/>
          <w:b/>
          <w:bCs/>
          <w:sz w:val="24"/>
          <w:szCs w:val="24"/>
          <w:lang w:eastAsia="en-IN" w:bidi="hi-IN"/>
        </w:rPr>
      </w:pPr>
      <w:r w:rsidRPr="001475F4">
        <w:rPr>
          <w:rFonts w:ascii="Times New Roman" w:eastAsia="Times New Roman" w:hAnsi="Times New Roman" w:cs="Times New Roman"/>
          <w:sz w:val="24"/>
          <w:szCs w:val="24"/>
          <w:lang w:eastAsia="en-IN" w:bidi="hi-IN"/>
        </w:rPr>
        <w:t>The resilience of the Indian economy is reflected in its ability to recover from crises, including the global financial downturns and the COVID-19 pandemic, by leveraging domestic demand, digital adoption, and policy reforms. However, persistent challenges such as unemployment, inflation, income inequality, and regional disparities pose hurdles to inclusive growth. Additionally, the dual need for industrial expansion and environmental sustainability has become a central concern in policy-making. With its demographic dividend, technological innovations, and increasing foreign investments, India’s economic future holds immense potential. Yet, realizing this promise requires addressing structural issues and ensuring that growth translates into equitable development for all sections of society.</w:t>
      </w:r>
    </w:p>
    <w:p w14:paraId="72FCD0A9" w14:textId="04A09220" w:rsidR="00074C59" w:rsidRPr="001475F4" w:rsidRDefault="00074C59" w:rsidP="001475F4">
      <w:pPr>
        <w:pStyle w:val="ListParagraph"/>
        <w:numPr>
          <w:ilvl w:val="0"/>
          <w:numId w:val="17"/>
        </w:numPr>
        <w:spacing w:after="0" w:line="360" w:lineRule="auto"/>
        <w:jc w:val="both"/>
        <w:rPr>
          <w:rFonts w:ascii="Times New Roman" w:eastAsia="Times New Roman" w:hAnsi="Times New Roman" w:cs="Times New Roman"/>
          <w:b/>
          <w:bCs/>
          <w:sz w:val="24"/>
          <w:szCs w:val="24"/>
          <w:lang w:eastAsia="en-IN" w:bidi="hi-IN"/>
        </w:rPr>
      </w:pPr>
      <w:r w:rsidRPr="001475F4">
        <w:rPr>
          <w:rFonts w:ascii="Times New Roman" w:eastAsia="Times New Roman" w:hAnsi="Times New Roman" w:cs="Times New Roman"/>
          <w:b/>
          <w:bCs/>
          <w:sz w:val="24"/>
          <w:szCs w:val="24"/>
          <w:lang w:eastAsia="en-IN" w:bidi="hi-IN"/>
        </w:rPr>
        <w:t>Significance of the Study</w:t>
      </w:r>
    </w:p>
    <w:p w14:paraId="67DDE7B7" w14:textId="77777777" w:rsidR="00074C59" w:rsidRPr="007E3145" w:rsidRDefault="00074C59" w:rsidP="00074C59">
      <w:pPr>
        <w:spacing w:after="0" w:line="360" w:lineRule="auto"/>
        <w:jc w:val="both"/>
        <w:rPr>
          <w:rFonts w:ascii="Times New Roman" w:eastAsia="Times New Roman" w:hAnsi="Times New Roman" w:cs="Times New Roman"/>
          <w:sz w:val="24"/>
          <w:szCs w:val="24"/>
          <w:lang w:eastAsia="en-IN" w:bidi="hi-IN"/>
        </w:rPr>
      </w:pPr>
      <w:r w:rsidRPr="007E3145">
        <w:rPr>
          <w:rFonts w:ascii="Times New Roman" w:eastAsia="Times New Roman" w:hAnsi="Times New Roman" w:cs="Times New Roman"/>
          <w:sz w:val="24"/>
          <w:szCs w:val="24"/>
          <w:lang w:eastAsia="en-IN" w:bidi="hi-IN"/>
        </w:rPr>
        <w:t>This study holds substantial significance in shaping educational, psychological, and policy-driven approaches to adolescent development. By highlighting the positive impact of regular sports training on self-esteem, stress management, and academic performance, it provides valuable insights for school curriculum developers to integrate structured physical activity as a core component of holistic education. The findings support the creation of inclusive sports programs that not only enhance physical fitness but also promote mental well-being and academic discipline. Furthermore, the study contributes to national and institutional policies aimed at improving youth mental health by presenting sports as a proactive, non-clinical intervention for emotional resilience. It also serves to raise awareness among parents, educators, and policymakers about the long-term benefits of sports participation in adolescence. By emphasizing the developmental, emotional, and educational value of sports, this research advocates for a balanced approach to student growth, encouraging supportive environments that nurture both mind and body.</w:t>
      </w:r>
    </w:p>
    <w:p w14:paraId="470F4F4A" w14:textId="19124B0B" w:rsidR="00074C59" w:rsidRPr="00074C59" w:rsidRDefault="00074C59" w:rsidP="001475F4">
      <w:pPr>
        <w:pStyle w:val="Heading3"/>
        <w:numPr>
          <w:ilvl w:val="0"/>
          <w:numId w:val="17"/>
        </w:numPr>
        <w:spacing w:before="0" w:after="0" w:line="360" w:lineRule="auto"/>
        <w:jc w:val="both"/>
        <w:rPr>
          <w:rFonts w:ascii="Times New Roman" w:hAnsi="Times New Roman" w:cs="Times New Roman"/>
          <w:color w:val="auto"/>
          <w:sz w:val="24"/>
          <w:szCs w:val="24"/>
        </w:rPr>
      </w:pPr>
      <w:r w:rsidRPr="00074C59">
        <w:rPr>
          <w:rStyle w:val="Strong"/>
          <w:rFonts w:ascii="Times New Roman" w:hAnsi="Times New Roman" w:cs="Times New Roman"/>
          <w:color w:val="auto"/>
          <w:sz w:val="24"/>
          <w:szCs w:val="24"/>
        </w:rPr>
        <w:lastRenderedPageBreak/>
        <w:t>Importance of Adolescence as a Critical Developmental Stage</w:t>
      </w:r>
    </w:p>
    <w:p w14:paraId="3161B4BB" w14:textId="502A0AD8" w:rsidR="00074C59" w:rsidRPr="007E3145" w:rsidRDefault="00074C59" w:rsidP="00074C59">
      <w:pPr>
        <w:pStyle w:val="NormalWeb"/>
        <w:spacing w:before="0" w:beforeAutospacing="0" w:after="0" w:afterAutospacing="0" w:line="360" w:lineRule="auto"/>
        <w:jc w:val="both"/>
      </w:pPr>
      <w:r w:rsidRPr="007E3145">
        <w:t xml:space="preserve">Adolescence, typically spanning from ages 10 to 19, represents one of the most dynamic and sensitive phases in human development, marked by profound physical, psychological, emotional, and social transformations. This transitional stage bridges the gap between childhood and adulthood, during which individuals begin to form a distinct identity, develop personal values, and acquire the skills necessary for independent living. The biological changes triggered by puberty—such as hormonal fluctuations, physical growth, and sexual maturation—are accompanied by significant shifts in cognitive functions, including abstract thinking, problem-solving, and decision-making. Emotional development also accelerates, with adolescents experiencing heightened sensitivity, fluctuating moods, and a strong desire for autonomy and self-expression. Socially, this stage is characterized by increasing influence from peer groups, evolving family dynamics, and a growing need for acceptance and belonging. </w:t>
      </w:r>
    </w:p>
    <w:p w14:paraId="4B4797F4" w14:textId="55DFB807" w:rsidR="00074C59" w:rsidRPr="003568DD" w:rsidRDefault="00074C59" w:rsidP="001475F4">
      <w:pPr>
        <w:pStyle w:val="ListParagraph"/>
        <w:numPr>
          <w:ilvl w:val="0"/>
          <w:numId w:val="17"/>
        </w:numPr>
        <w:spacing w:after="0" w:line="360" w:lineRule="auto"/>
        <w:jc w:val="both"/>
        <w:rPr>
          <w:rFonts w:ascii="Times New Roman" w:hAnsi="Times New Roman" w:cs="Times New Roman"/>
          <w:b/>
          <w:bCs/>
          <w:sz w:val="24"/>
          <w:szCs w:val="24"/>
        </w:rPr>
      </w:pPr>
      <w:r w:rsidRPr="003568DD">
        <w:rPr>
          <w:rFonts w:ascii="Times New Roman" w:hAnsi="Times New Roman" w:cs="Times New Roman"/>
          <w:b/>
          <w:bCs/>
          <w:sz w:val="24"/>
          <w:szCs w:val="24"/>
        </w:rPr>
        <w:t>Literature Review</w:t>
      </w:r>
    </w:p>
    <w:p w14:paraId="149D4DCD" w14:textId="3D8E1F18" w:rsidR="00074C59" w:rsidRPr="00684987" w:rsidRDefault="00074C59" w:rsidP="00074C59">
      <w:pPr>
        <w:spacing w:after="0" w:line="360" w:lineRule="auto"/>
        <w:jc w:val="both"/>
        <w:rPr>
          <w:rFonts w:ascii="Times New Roman" w:hAnsi="Times New Roman" w:cs="Times New Roman"/>
          <w:sz w:val="24"/>
          <w:szCs w:val="24"/>
        </w:rPr>
      </w:pPr>
      <w:r w:rsidRPr="00684987">
        <w:rPr>
          <w:rFonts w:ascii="Times New Roman" w:hAnsi="Times New Roman" w:cs="Times New Roman"/>
          <w:b/>
          <w:bCs/>
          <w:sz w:val="24"/>
          <w:szCs w:val="24"/>
        </w:rPr>
        <w:t>Yusuf, Y., &amp; Borjac, A. (2023).</w:t>
      </w:r>
      <w:r w:rsidRPr="00684987">
        <w:rPr>
          <w:rFonts w:ascii="Times New Roman" w:hAnsi="Times New Roman" w:cs="Times New Roman"/>
          <w:sz w:val="24"/>
          <w:szCs w:val="24"/>
        </w:rPr>
        <w:t xml:space="preserve"> The study titled “Physical Activity and Sports Performance Among Ethiopian University Students: The Moderating Role of Self-Esteem and the Mediating Effect of Stress” explores the complex relationships between physical activity, psychological factors, and athletic outcomes in a university context. The research investigates how self-esteem functions as a moderating variable, influencing the strength and direction of the relationship between physical activity and sports performance. Additionally, it examines stress as a mediating factor, assessing how it impacts the pathway between physical engagement and overall performance levels. </w:t>
      </w:r>
    </w:p>
    <w:p w14:paraId="71BE62FF" w14:textId="104BB064" w:rsidR="00074C59" w:rsidRPr="00684987" w:rsidRDefault="00074C59" w:rsidP="00074C59">
      <w:pPr>
        <w:spacing w:after="0" w:line="360" w:lineRule="auto"/>
        <w:jc w:val="both"/>
        <w:rPr>
          <w:rFonts w:ascii="Times New Roman" w:hAnsi="Times New Roman" w:cs="Times New Roman"/>
          <w:sz w:val="24"/>
          <w:szCs w:val="24"/>
        </w:rPr>
      </w:pPr>
      <w:r w:rsidRPr="00684987">
        <w:rPr>
          <w:rFonts w:ascii="Times New Roman" w:hAnsi="Times New Roman" w:cs="Times New Roman"/>
          <w:b/>
          <w:bCs/>
          <w:sz w:val="24"/>
          <w:szCs w:val="24"/>
        </w:rPr>
        <w:t>Cerda, A. A., et al (2021).</w:t>
      </w:r>
      <w:r w:rsidRPr="00684987">
        <w:rPr>
          <w:rFonts w:ascii="Times New Roman" w:hAnsi="Times New Roman" w:cs="Times New Roman"/>
          <w:sz w:val="24"/>
          <w:szCs w:val="24"/>
        </w:rPr>
        <w:t xml:space="preserve"> The study analyzed data from various educational settings to determine how engagement in physical activities influences academic outcomes, mediated by the level of self-esteem. The findings showed that students who regularly participate in physical activities tend to have higher self-esteem, which positively affects their academic performance. The researchers emphasized the dual role of physical activity—not only in improving physiological health but also in building psychological resilience and academic motivation. </w:t>
      </w:r>
    </w:p>
    <w:p w14:paraId="2FE8D350" w14:textId="77777777" w:rsidR="00074C59" w:rsidRPr="00684987" w:rsidRDefault="00074C59" w:rsidP="00074C59">
      <w:pPr>
        <w:spacing w:after="0" w:line="360" w:lineRule="auto"/>
        <w:jc w:val="both"/>
        <w:rPr>
          <w:rFonts w:ascii="Times New Roman" w:hAnsi="Times New Roman" w:cs="Times New Roman"/>
          <w:sz w:val="24"/>
          <w:szCs w:val="24"/>
        </w:rPr>
      </w:pPr>
      <w:r w:rsidRPr="00684987">
        <w:rPr>
          <w:rFonts w:ascii="Times New Roman" w:hAnsi="Times New Roman" w:cs="Times New Roman"/>
          <w:b/>
          <w:bCs/>
          <w:sz w:val="24"/>
          <w:szCs w:val="24"/>
        </w:rPr>
        <w:t>Dolenc, P. (2015)</w:t>
      </w:r>
      <w:r w:rsidRPr="00684987">
        <w:rPr>
          <w:rFonts w:ascii="Times New Roman" w:hAnsi="Times New Roman" w:cs="Times New Roman"/>
          <w:sz w:val="24"/>
          <w:szCs w:val="24"/>
        </w:rPr>
        <w:t>. The study revealed that students engaged in regular sports activities exhibited lower levels of anxiety and higher levels of self-esteem compared to non-</w:t>
      </w:r>
      <w:r w:rsidRPr="00684987">
        <w:rPr>
          <w:rFonts w:ascii="Times New Roman" w:hAnsi="Times New Roman" w:cs="Times New Roman"/>
          <w:sz w:val="24"/>
          <w:szCs w:val="24"/>
        </w:rPr>
        <w:lastRenderedPageBreak/>
        <w:t>participants. Moreover, these students demonstrated more effective coping strategies when faced with academic or personal stressors. The research suggested that organized sports provide a supportive environment where adolescents develop psychological strengths such as emotional control, resilience, and social competence. These outcomes are attributed to the structured nature of sports training, which involves teamwork, goal-setting, and feedback—all contributing to a sense of achievement and self-worth. The study further emphasized that schools should encourage sports participation as a preventive strategy against adolescent mental health issues, highlighting its broader implications beyond physical fitness. By bridging psychological constructs with physical involvement, the research supports the integration of sports into educational and mental health promotion frameworks.</w:t>
      </w:r>
    </w:p>
    <w:p w14:paraId="11FF7583" w14:textId="77777777" w:rsidR="00074C59" w:rsidRPr="00684987" w:rsidRDefault="00074C59" w:rsidP="00074C59">
      <w:pPr>
        <w:spacing w:after="0" w:line="360" w:lineRule="auto"/>
        <w:jc w:val="both"/>
        <w:rPr>
          <w:rFonts w:ascii="Times New Roman" w:hAnsi="Times New Roman" w:cs="Times New Roman"/>
          <w:sz w:val="24"/>
          <w:szCs w:val="24"/>
        </w:rPr>
      </w:pPr>
      <w:r w:rsidRPr="00684987">
        <w:rPr>
          <w:rFonts w:ascii="Times New Roman" w:hAnsi="Times New Roman" w:cs="Times New Roman"/>
          <w:b/>
          <w:bCs/>
          <w:sz w:val="24"/>
          <w:szCs w:val="24"/>
        </w:rPr>
        <w:t>Batista, M., et al (2016)</w:t>
      </w:r>
      <w:r w:rsidRPr="00684987">
        <w:rPr>
          <w:rFonts w:ascii="Times New Roman" w:hAnsi="Times New Roman" w:cs="Times New Roman"/>
          <w:sz w:val="24"/>
          <w:szCs w:val="24"/>
        </w:rPr>
        <w:t>. The research was based on a sample of students aged 10 to 14 years and utilized validated self-report scales and academic records. It was observed that students who actively participated in physical activities, especially organized sports, exhibited greater self-confidence, social integration, and academic discipline. The authors noted that the structure and goals embedded in sports training help students develop positive behavioral traits like perseverance, time management, and self-control, which contribute to improved classroom behavior and academic success. The findings support the theory that self-esteem mediates the relationship between physical activity and school performance, emphasizing the need for educational institutions to prioritize physical education and recreational activities. The study advocates for a balanced educational model that values both physical and cognitive development.</w:t>
      </w:r>
    </w:p>
    <w:p w14:paraId="0E0722B3" w14:textId="77777777" w:rsidR="003568DD" w:rsidRDefault="003568DD" w:rsidP="00074C59">
      <w:pPr>
        <w:spacing w:after="0" w:line="360" w:lineRule="auto"/>
        <w:jc w:val="both"/>
        <w:rPr>
          <w:rFonts w:ascii="Times New Roman" w:hAnsi="Times New Roman" w:cs="Times New Roman"/>
          <w:b/>
          <w:bCs/>
          <w:sz w:val="24"/>
          <w:szCs w:val="24"/>
        </w:rPr>
      </w:pPr>
    </w:p>
    <w:p w14:paraId="4AEC9E7E" w14:textId="616F28A0" w:rsidR="00074C59" w:rsidRPr="003568DD" w:rsidRDefault="00074C59" w:rsidP="001475F4">
      <w:pPr>
        <w:pStyle w:val="ListParagraph"/>
        <w:numPr>
          <w:ilvl w:val="0"/>
          <w:numId w:val="17"/>
        </w:numPr>
        <w:spacing w:after="0" w:line="360" w:lineRule="auto"/>
        <w:jc w:val="both"/>
        <w:rPr>
          <w:rFonts w:ascii="Times New Roman" w:hAnsi="Times New Roman" w:cs="Times New Roman"/>
          <w:b/>
          <w:bCs/>
          <w:sz w:val="24"/>
          <w:szCs w:val="24"/>
        </w:rPr>
      </w:pPr>
      <w:r w:rsidRPr="003568DD">
        <w:rPr>
          <w:rFonts w:ascii="Times New Roman" w:hAnsi="Times New Roman" w:cs="Times New Roman"/>
          <w:b/>
          <w:bCs/>
          <w:sz w:val="24"/>
          <w:szCs w:val="24"/>
        </w:rPr>
        <w:t>Historical Evolution of Sports in Education</w:t>
      </w:r>
    </w:p>
    <w:p w14:paraId="72891266" w14:textId="77EEE6F8" w:rsidR="00074C59" w:rsidRPr="00C5301A" w:rsidRDefault="00074C59" w:rsidP="00074C59">
      <w:pPr>
        <w:spacing w:after="0" w:line="360" w:lineRule="auto"/>
        <w:jc w:val="both"/>
        <w:rPr>
          <w:rFonts w:ascii="Times New Roman" w:hAnsi="Times New Roman" w:cs="Times New Roman"/>
          <w:sz w:val="24"/>
          <w:szCs w:val="24"/>
        </w:rPr>
      </w:pPr>
      <w:r w:rsidRPr="00C5301A">
        <w:rPr>
          <w:rFonts w:ascii="Times New Roman" w:hAnsi="Times New Roman" w:cs="Times New Roman"/>
          <w:sz w:val="24"/>
          <w:szCs w:val="24"/>
        </w:rPr>
        <w:t xml:space="preserve">The integration of sports into educational systems has evolved significantly over centuries, transforming from a recreational pastime into a key component of holistic student development. Historically, ancient civilizations like Greece and Rome recognized the value of physical activity in education, with the Olympic Games serving as a testament to the prominence of athleticism in Greek society. In medieval Europe, physical training was integral to the education of knights and aristocrats, though it was largely absent from common schooling. The modern concept of structured physical education began to emerge in the 19th century, particularly in Europe and North America, as industrialization brought urban </w:t>
      </w:r>
      <w:r w:rsidRPr="00C5301A">
        <w:rPr>
          <w:rFonts w:ascii="Times New Roman" w:hAnsi="Times New Roman" w:cs="Times New Roman"/>
          <w:sz w:val="24"/>
          <w:szCs w:val="24"/>
        </w:rPr>
        <w:lastRenderedPageBreak/>
        <w:t xml:space="preserve">sedentary lifestyles and growing concerns about public health. Educational reformers advocated for the inclusion of gymnastics, calisthenics, and organized games in school curricula, emphasizing their benefits for discipline, character building, and physical well-being. In India, the concept of physical training was historically embedded in indigenous practices like yoga, wrestling (kushti), and martial arts (e.g., Kalaripayattu), but formal sports education in schools developed much later, influenced by the British colonial education system. During colonial rule, sports such as cricket, hockey, and football were introduced and gradually integrated into elite school routines, though widespread access remained limited. Post-independence, India began to recognize the importance of sports in nation-building and youth development. </w:t>
      </w:r>
    </w:p>
    <w:p w14:paraId="0F93CFF7" w14:textId="0813B645" w:rsidR="00074C59" w:rsidRPr="003568DD" w:rsidRDefault="00074C59" w:rsidP="001475F4">
      <w:pPr>
        <w:pStyle w:val="ListParagraph"/>
        <w:numPr>
          <w:ilvl w:val="0"/>
          <w:numId w:val="17"/>
        </w:numPr>
        <w:spacing w:after="0" w:line="360" w:lineRule="auto"/>
        <w:jc w:val="both"/>
        <w:rPr>
          <w:rFonts w:ascii="Times New Roman" w:hAnsi="Times New Roman" w:cs="Times New Roman"/>
          <w:b/>
          <w:bCs/>
          <w:sz w:val="24"/>
          <w:szCs w:val="24"/>
        </w:rPr>
      </w:pPr>
      <w:r w:rsidRPr="003568DD">
        <w:rPr>
          <w:rFonts w:ascii="Times New Roman" w:hAnsi="Times New Roman" w:cs="Times New Roman"/>
          <w:b/>
          <w:bCs/>
          <w:sz w:val="24"/>
          <w:szCs w:val="24"/>
        </w:rPr>
        <w:t>Theoretical Framework Supporting Adolescent Development Through Sports</w:t>
      </w:r>
    </w:p>
    <w:p w14:paraId="349DE26A" w14:textId="77777777" w:rsidR="00074C59" w:rsidRPr="00C5301A" w:rsidRDefault="00074C59" w:rsidP="00074C59">
      <w:pPr>
        <w:spacing w:after="0" w:line="360" w:lineRule="auto"/>
        <w:jc w:val="both"/>
        <w:rPr>
          <w:rFonts w:ascii="Times New Roman" w:hAnsi="Times New Roman" w:cs="Times New Roman"/>
          <w:sz w:val="24"/>
          <w:szCs w:val="24"/>
        </w:rPr>
      </w:pPr>
      <w:r w:rsidRPr="00C5301A">
        <w:rPr>
          <w:rFonts w:ascii="Times New Roman" w:hAnsi="Times New Roman" w:cs="Times New Roman"/>
          <w:sz w:val="24"/>
          <w:szCs w:val="24"/>
        </w:rPr>
        <w:t xml:space="preserve">Understanding the impact of regular sports training on adolescents requires grounding the study in established psychological and developmental theories that explain self-esteem, stress management, cognitive growth, and holistic development. </w:t>
      </w:r>
    </w:p>
    <w:p w14:paraId="2803D261" w14:textId="77777777" w:rsidR="00074C59" w:rsidRPr="00C5301A" w:rsidRDefault="00074C59" w:rsidP="00074C59">
      <w:pPr>
        <w:pStyle w:val="ListParagraph"/>
        <w:numPr>
          <w:ilvl w:val="0"/>
          <w:numId w:val="14"/>
        </w:numPr>
        <w:spacing w:after="0" w:line="360" w:lineRule="auto"/>
        <w:jc w:val="both"/>
        <w:rPr>
          <w:rFonts w:ascii="Times New Roman" w:hAnsi="Times New Roman" w:cs="Times New Roman"/>
          <w:b/>
          <w:bCs/>
          <w:sz w:val="24"/>
          <w:szCs w:val="24"/>
        </w:rPr>
      </w:pPr>
      <w:r w:rsidRPr="00C5301A">
        <w:rPr>
          <w:rFonts w:ascii="Times New Roman" w:hAnsi="Times New Roman" w:cs="Times New Roman"/>
          <w:b/>
          <w:bCs/>
          <w:sz w:val="24"/>
          <w:szCs w:val="24"/>
        </w:rPr>
        <w:t>Rosenberg’s Self-Esteem Theory</w:t>
      </w:r>
    </w:p>
    <w:p w14:paraId="35AA8CDC" w14:textId="77777777" w:rsidR="00074C59" w:rsidRPr="00C5301A" w:rsidRDefault="00074C59" w:rsidP="00074C59">
      <w:pPr>
        <w:spacing w:after="0" w:line="360" w:lineRule="auto"/>
        <w:jc w:val="both"/>
        <w:rPr>
          <w:rFonts w:ascii="Times New Roman" w:hAnsi="Times New Roman" w:cs="Times New Roman"/>
          <w:sz w:val="24"/>
          <w:szCs w:val="24"/>
        </w:rPr>
      </w:pPr>
      <w:r w:rsidRPr="00C5301A">
        <w:rPr>
          <w:rFonts w:ascii="Times New Roman" w:hAnsi="Times New Roman" w:cs="Times New Roman"/>
          <w:sz w:val="24"/>
          <w:szCs w:val="24"/>
        </w:rPr>
        <w:t>Self-esteem is a central concept in adolescent development and a key factor influenced by regular sports training. Rosenberg’s Self-Esteem Theory, developed in the 1960s, defines self-esteem as an individual’s positive or negative attitude toward the self as a whole. According to Rosenberg, self-esteem is shaped by one's social environment, perceived competence, and experiences of success or failure. Adolescents participating in sports often receive recognition from peers, coaches, and family members, which fosters a sense of accomplishment and personal value. Winning matches, improving skills, or even contributing positively to a team effort boosts their belief in their own worth. These experiences can counter feelings of inferiority, especially for adolescents who may struggle academically or socially. Moreover, sports promote body image satisfaction, particularly in a stage where physical appearance deeply affects confidence. Therefore, Rosenberg’s theory provides a strong foundation for understanding how sports enhance an adolescent’s self-concept and confidence.</w:t>
      </w:r>
    </w:p>
    <w:p w14:paraId="6AEAA18C" w14:textId="77777777" w:rsidR="00074C59" w:rsidRPr="00C5301A" w:rsidRDefault="00074C59" w:rsidP="00074C59">
      <w:pPr>
        <w:pStyle w:val="ListParagraph"/>
        <w:numPr>
          <w:ilvl w:val="0"/>
          <w:numId w:val="14"/>
        </w:numPr>
        <w:spacing w:after="0" w:line="360" w:lineRule="auto"/>
        <w:jc w:val="both"/>
        <w:rPr>
          <w:rFonts w:ascii="Times New Roman" w:hAnsi="Times New Roman" w:cs="Times New Roman"/>
          <w:b/>
          <w:bCs/>
          <w:sz w:val="24"/>
          <w:szCs w:val="24"/>
        </w:rPr>
      </w:pPr>
      <w:r w:rsidRPr="00C5301A">
        <w:rPr>
          <w:rFonts w:ascii="Times New Roman" w:hAnsi="Times New Roman" w:cs="Times New Roman"/>
          <w:b/>
          <w:bCs/>
          <w:sz w:val="24"/>
          <w:szCs w:val="24"/>
        </w:rPr>
        <w:t>Lazarus and Folkman’s Transactional Model of Stress and Coping</w:t>
      </w:r>
    </w:p>
    <w:p w14:paraId="46445897" w14:textId="77777777" w:rsidR="00074C59" w:rsidRPr="00C5301A" w:rsidRDefault="00074C59" w:rsidP="00074C59">
      <w:pPr>
        <w:spacing w:after="0" w:line="360" w:lineRule="auto"/>
        <w:jc w:val="both"/>
        <w:rPr>
          <w:rFonts w:ascii="Times New Roman" w:hAnsi="Times New Roman" w:cs="Times New Roman"/>
          <w:sz w:val="24"/>
          <w:szCs w:val="24"/>
        </w:rPr>
      </w:pPr>
      <w:r w:rsidRPr="00C5301A">
        <w:rPr>
          <w:rFonts w:ascii="Times New Roman" w:hAnsi="Times New Roman" w:cs="Times New Roman"/>
          <w:sz w:val="24"/>
          <w:szCs w:val="24"/>
        </w:rPr>
        <w:t xml:space="preserve">Adolescents often encounter multiple stressors—academic pressure, social expectations, peer conflicts, and identity confusion. Lazarus and Folkman’s Transactional Model of Stress and </w:t>
      </w:r>
      <w:r w:rsidRPr="00C5301A">
        <w:rPr>
          <w:rFonts w:ascii="Times New Roman" w:hAnsi="Times New Roman" w:cs="Times New Roman"/>
          <w:sz w:val="24"/>
          <w:szCs w:val="24"/>
        </w:rPr>
        <w:lastRenderedPageBreak/>
        <w:t>Coping explains stress as a result of the dynamic interaction between an individual and their environment. According to this model, stress depends on how the individual perceives (appraises) a situation and the coping strategies they use. Sports can serve as an effective coping mechanism for stress management. Adolescents engaged in sports are trained to handle pressure, setbacks, and competition, which helps develop resilience and emotional regulation. The structured environment of sports teaches them how to respond to challenging situations without becoming overwhelmed. Whether it's losing a game or facing a tough opponent, these experiences foster problem-solving, persistence, and composure. Through physical activity, the body also releases endorphins—natural stress relievers that improve mood and reduce anxiety. This theory highlights the psychological benefits of sports in building stress tolerance and mental toughness.</w:t>
      </w:r>
    </w:p>
    <w:p w14:paraId="2BF8032C" w14:textId="3C97922A" w:rsidR="00074C59" w:rsidRPr="003568DD" w:rsidRDefault="00074C59" w:rsidP="001475F4">
      <w:pPr>
        <w:pStyle w:val="ListParagraph"/>
        <w:numPr>
          <w:ilvl w:val="0"/>
          <w:numId w:val="17"/>
        </w:numPr>
        <w:spacing w:after="0" w:line="360" w:lineRule="auto"/>
        <w:jc w:val="both"/>
        <w:rPr>
          <w:rFonts w:ascii="Times New Roman" w:hAnsi="Times New Roman" w:cs="Times New Roman"/>
          <w:b/>
          <w:bCs/>
          <w:sz w:val="24"/>
          <w:szCs w:val="24"/>
        </w:rPr>
      </w:pPr>
      <w:r w:rsidRPr="003568DD">
        <w:rPr>
          <w:rFonts w:ascii="Times New Roman" w:hAnsi="Times New Roman" w:cs="Times New Roman"/>
          <w:b/>
          <w:bCs/>
          <w:sz w:val="24"/>
          <w:szCs w:val="24"/>
        </w:rPr>
        <w:t>Methodology</w:t>
      </w:r>
    </w:p>
    <w:p w14:paraId="649E7052" w14:textId="77777777" w:rsidR="00074C59" w:rsidRDefault="00074C59" w:rsidP="00074C59">
      <w:pPr>
        <w:spacing w:after="0" w:line="360" w:lineRule="auto"/>
        <w:jc w:val="both"/>
        <w:rPr>
          <w:rFonts w:ascii="Times New Roman" w:hAnsi="Times New Roman" w:cs="Times New Roman"/>
          <w:sz w:val="24"/>
          <w:szCs w:val="24"/>
        </w:rPr>
      </w:pPr>
      <w:r w:rsidRPr="0058272E">
        <w:rPr>
          <w:rFonts w:ascii="Times New Roman" w:hAnsi="Times New Roman" w:cs="Times New Roman"/>
          <w:sz w:val="24"/>
          <w:szCs w:val="24"/>
        </w:rPr>
        <w:t>The present study adopted a quantitative research design to examine the impact of regular sports training on self-esteem, stress management, and academic performance in adolescents. A sample of 120 students, aged between 13 to 18 years, was selected using stratified random sampling from multiple secondary schools. The participants were equally divided based on gender and sports participation frequency—those involved in regular sports training (≥3 times per week) and those with irregular or no participation (&lt;3 times per week). Data were collected using standardized instruments: Rosenberg Self-Esteem Scale to assess self-esteem, a Stress Management Inventory to measure coping skills, and academic performance was evaluated through students’ Grade Point Averages (GPA) obtained from school records. Descriptive statistics, independent sample t-tests, Pearson correlation, and multiple regression analysis were employed to analyze the data using SPSS software. Ethical considerations such as informed consent, confidentiality, and voluntary participation were strictly observed. The methodology was designed to ensure a robust comparison between groups and to explore the predictive relationships among variables. By using validated tools and statistical methods, the study aimed to generate reliable, generalizable insights into how structured sports engagement influences adolescents’ emotional and academic development.</w:t>
      </w:r>
    </w:p>
    <w:p w14:paraId="0FF72F80" w14:textId="77777777" w:rsidR="006B1CAA" w:rsidRDefault="006B1CAA" w:rsidP="00074C59">
      <w:pPr>
        <w:spacing w:after="0" w:line="360" w:lineRule="auto"/>
        <w:jc w:val="both"/>
        <w:rPr>
          <w:rFonts w:ascii="Times New Roman" w:hAnsi="Times New Roman" w:cs="Times New Roman"/>
          <w:sz w:val="24"/>
          <w:szCs w:val="24"/>
        </w:rPr>
      </w:pPr>
    </w:p>
    <w:p w14:paraId="4BFEE972" w14:textId="77777777" w:rsidR="006B1CAA" w:rsidRDefault="006B1CAA" w:rsidP="00074C59">
      <w:pPr>
        <w:spacing w:after="0" w:line="360" w:lineRule="auto"/>
        <w:jc w:val="both"/>
        <w:rPr>
          <w:rFonts w:ascii="Times New Roman" w:hAnsi="Times New Roman" w:cs="Times New Roman"/>
          <w:sz w:val="24"/>
          <w:szCs w:val="24"/>
        </w:rPr>
      </w:pPr>
    </w:p>
    <w:p w14:paraId="19E53B6F" w14:textId="77777777" w:rsidR="006B1CAA" w:rsidRPr="00F656D9" w:rsidRDefault="006B1CAA" w:rsidP="00074C59">
      <w:pPr>
        <w:spacing w:after="0" w:line="360" w:lineRule="auto"/>
        <w:jc w:val="both"/>
        <w:rPr>
          <w:rFonts w:ascii="Times New Roman" w:hAnsi="Times New Roman" w:cs="Times New Roman"/>
          <w:sz w:val="24"/>
          <w:szCs w:val="24"/>
        </w:rPr>
      </w:pPr>
    </w:p>
    <w:p w14:paraId="14D40F47" w14:textId="131A807F" w:rsidR="00FF701A" w:rsidRPr="00FF701A" w:rsidRDefault="00074C59" w:rsidP="00FF701A">
      <w:pPr>
        <w:pStyle w:val="ListParagraph"/>
        <w:numPr>
          <w:ilvl w:val="0"/>
          <w:numId w:val="17"/>
        </w:numPr>
        <w:spacing w:after="0" w:line="360" w:lineRule="auto"/>
        <w:jc w:val="both"/>
        <w:rPr>
          <w:rFonts w:ascii="Times New Roman" w:hAnsi="Times New Roman" w:cs="Times New Roman"/>
          <w:b/>
          <w:bCs/>
          <w:sz w:val="24"/>
          <w:szCs w:val="24"/>
        </w:rPr>
      </w:pPr>
      <w:r w:rsidRPr="00FF701A">
        <w:rPr>
          <w:rFonts w:ascii="Times New Roman" w:hAnsi="Times New Roman" w:cs="Times New Roman"/>
          <w:b/>
          <w:bCs/>
          <w:sz w:val="24"/>
          <w:szCs w:val="24"/>
        </w:rPr>
        <w:lastRenderedPageBreak/>
        <w:t>Result and Discussion</w:t>
      </w:r>
      <w:r w:rsidR="00FF701A" w:rsidRPr="00FF701A">
        <w:rPr>
          <w:rFonts w:ascii="Times New Roman" w:hAnsi="Times New Roman" w:cs="Times New Roman"/>
          <w:b/>
          <w:bCs/>
          <w:sz w:val="24"/>
          <w:szCs w:val="24"/>
        </w:rPr>
        <w:t xml:space="preserve"> </w:t>
      </w:r>
    </w:p>
    <w:p w14:paraId="265ADFB3" w14:textId="77777777" w:rsidR="00FF701A" w:rsidRPr="00182FC9" w:rsidRDefault="00FF701A" w:rsidP="00FF701A">
      <w:pPr>
        <w:spacing w:after="0" w:line="360" w:lineRule="auto"/>
        <w:jc w:val="both"/>
        <w:rPr>
          <w:rFonts w:ascii="Times New Roman" w:hAnsi="Times New Roman" w:cs="Times New Roman"/>
          <w:b/>
          <w:bCs/>
          <w:sz w:val="24"/>
          <w:szCs w:val="24"/>
        </w:rPr>
      </w:pPr>
      <w:r w:rsidRPr="00182FC9">
        <w:rPr>
          <w:rFonts w:ascii="Times New Roman" w:hAnsi="Times New Roman" w:cs="Times New Roman"/>
          <w:b/>
          <w:bCs/>
          <w:sz w:val="24"/>
          <w:szCs w:val="24"/>
        </w:rPr>
        <w:t>Table 1: Degradation Kinetics and Model Fit</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FF701A" w:rsidRPr="00182FC9" w14:paraId="1569E08F" w14:textId="77777777" w:rsidTr="00411D1C">
        <w:tc>
          <w:tcPr>
            <w:tcW w:w="1502" w:type="dxa"/>
            <w:vAlign w:val="center"/>
          </w:tcPr>
          <w:p w14:paraId="0744A5C1" w14:textId="77777777" w:rsidR="00FF701A" w:rsidRPr="00182FC9" w:rsidRDefault="00FF701A" w:rsidP="00411D1C">
            <w:pPr>
              <w:spacing w:line="360" w:lineRule="auto"/>
              <w:jc w:val="both"/>
              <w:rPr>
                <w:rFonts w:ascii="Times New Roman" w:hAnsi="Times New Roman" w:cs="Times New Roman"/>
                <w:b/>
                <w:bCs/>
                <w:sz w:val="24"/>
                <w:szCs w:val="24"/>
              </w:rPr>
            </w:pPr>
            <w:r w:rsidRPr="00182FC9">
              <w:rPr>
                <w:rFonts w:ascii="Times New Roman" w:hAnsi="Times New Roman" w:cs="Times New Roman"/>
                <w:b/>
                <w:bCs/>
                <w:sz w:val="24"/>
                <w:szCs w:val="24"/>
              </w:rPr>
              <w:t>Pollutant</w:t>
            </w:r>
          </w:p>
        </w:tc>
        <w:tc>
          <w:tcPr>
            <w:tcW w:w="1502" w:type="dxa"/>
            <w:vAlign w:val="center"/>
          </w:tcPr>
          <w:p w14:paraId="6F979AC7" w14:textId="77777777" w:rsidR="00FF701A" w:rsidRPr="00182FC9" w:rsidRDefault="00FF701A" w:rsidP="00411D1C">
            <w:pPr>
              <w:spacing w:line="360" w:lineRule="auto"/>
              <w:jc w:val="both"/>
              <w:rPr>
                <w:rFonts w:ascii="Times New Roman" w:hAnsi="Times New Roman" w:cs="Times New Roman"/>
                <w:b/>
                <w:bCs/>
                <w:sz w:val="24"/>
                <w:szCs w:val="24"/>
              </w:rPr>
            </w:pPr>
            <w:r w:rsidRPr="00182FC9">
              <w:rPr>
                <w:rFonts w:ascii="Times New Roman" w:hAnsi="Times New Roman" w:cs="Times New Roman"/>
                <w:b/>
                <w:bCs/>
                <w:sz w:val="24"/>
                <w:szCs w:val="24"/>
              </w:rPr>
              <w:t>Kinetic Model Applied</w:t>
            </w:r>
          </w:p>
        </w:tc>
        <w:tc>
          <w:tcPr>
            <w:tcW w:w="1503" w:type="dxa"/>
            <w:vAlign w:val="center"/>
          </w:tcPr>
          <w:p w14:paraId="2619B0F1" w14:textId="77777777" w:rsidR="00FF701A" w:rsidRPr="00182FC9" w:rsidRDefault="00FF701A" w:rsidP="00411D1C">
            <w:pPr>
              <w:spacing w:line="360" w:lineRule="auto"/>
              <w:jc w:val="both"/>
              <w:rPr>
                <w:rFonts w:ascii="Times New Roman" w:hAnsi="Times New Roman" w:cs="Times New Roman"/>
                <w:b/>
                <w:bCs/>
                <w:sz w:val="24"/>
                <w:szCs w:val="24"/>
              </w:rPr>
            </w:pPr>
            <w:r w:rsidRPr="00182FC9">
              <w:rPr>
                <w:rFonts w:ascii="Times New Roman" w:hAnsi="Times New Roman" w:cs="Times New Roman"/>
                <w:b/>
                <w:bCs/>
                <w:sz w:val="24"/>
                <w:szCs w:val="24"/>
              </w:rPr>
              <w:t>Rate Constant (k) (day⁻¹)</w:t>
            </w:r>
          </w:p>
        </w:tc>
        <w:tc>
          <w:tcPr>
            <w:tcW w:w="1503" w:type="dxa"/>
            <w:vAlign w:val="center"/>
          </w:tcPr>
          <w:p w14:paraId="42A5CFB6" w14:textId="77777777" w:rsidR="00FF701A" w:rsidRPr="00182FC9" w:rsidRDefault="00FF701A" w:rsidP="00411D1C">
            <w:pPr>
              <w:spacing w:line="360" w:lineRule="auto"/>
              <w:jc w:val="both"/>
              <w:rPr>
                <w:rFonts w:ascii="Times New Roman" w:hAnsi="Times New Roman" w:cs="Times New Roman"/>
                <w:b/>
                <w:bCs/>
                <w:sz w:val="24"/>
                <w:szCs w:val="24"/>
              </w:rPr>
            </w:pPr>
            <w:r w:rsidRPr="00182FC9">
              <w:rPr>
                <w:rFonts w:ascii="Times New Roman" w:hAnsi="Times New Roman" w:cs="Times New Roman"/>
                <w:b/>
                <w:bCs/>
                <w:sz w:val="24"/>
                <w:szCs w:val="24"/>
              </w:rPr>
              <w:t>R² Value</w:t>
            </w:r>
          </w:p>
        </w:tc>
        <w:tc>
          <w:tcPr>
            <w:tcW w:w="1503" w:type="dxa"/>
            <w:vAlign w:val="center"/>
          </w:tcPr>
          <w:p w14:paraId="6E1E61DD" w14:textId="77777777" w:rsidR="00FF701A" w:rsidRPr="00182FC9" w:rsidRDefault="00FF701A" w:rsidP="00411D1C">
            <w:pPr>
              <w:spacing w:line="360" w:lineRule="auto"/>
              <w:jc w:val="both"/>
              <w:rPr>
                <w:rFonts w:ascii="Times New Roman" w:hAnsi="Times New Roman" w:cs="Times New Roman"/>
                <w:b/>
                <w:bCs/>
                <w:sz w:val="24"/>
                <w:szCs w:val="24"/>
              </w:rPr>
            </w:pPr>
            <w:r w:rsidRPr="00182FC9">
              <w:rPr>
                <w:rFonts w:ascii="Times New Roman" w:hAnsi="Times New Roman" w:cs="Times New Roman"/>
                <w:b/>
                <w:bCs/>
                <w:sz w:val="24"/>
                <w:szCs w:val="24"/>
              </w:rPr>
              <w:t>Half-Life (t₁/₂, days)</w:t>
            </w:r>
          </w:p>
        </w:tc>
        <w:tc>
          <w:tcPr>
            <w:tcW w:w="1503" w:type="dxa"/>
            <w:vAlign w:val="center"/>
          </w:tcPr>
          <w:p w14:paraId="1E9D58F1" w14:textId="77777777" w:rsidR="00FF701A" w:rsidRPr="00182FC9" w:rsidRDefault="00FF701A" w:rsidP="00411D1C">
            <w:pPr>
              <w:spacing w:line="360" w:lineRule="auto"/>
              <w:jc w:val="both"/>
              <w:rPr>
                <w:rFonts w:ascii="Times New Roman" w:hAnsi="Times New Roman" w:cs="Times New Roman"/>
                <w:b/>
                <w:bCs/>
                <w:sz w:val="24"/>
                <w:szCs w:val="24"/>
              </w:rPr>
            </w:pPr>
            <w:r w:rsidRPr="00182FC9">
              <w:rPr>
                <w:rFonts w:ascii="Times New Roman" w:hAnsi="Times New Roman" w:cs="Times New Roman"/>
                <w:b/>
                <w:bCs/>
                <w:sz w:val="24"/>
                <w:szCs w:val="24"/>
              </w:rPr>
              <w:t>Model Order</w:t>
            </w:r>
          </w:p>
        </w:tc>
      </w:tr>
      <w:tr w:rsidR="00FF701A" w:rsidRPr="00182FC9" w14:paraId="62A757B9" w14:textId="77777777" w:rsidTr="00411D1C">
        <w:tc>
          <w:tcPr>
            <w:tcW w:w="1502" w:type="dxa"/>
            <w:vAlign w:val="center"/>
          </w:tcPr>
          <w:p w14:paraId="19D87A9C" w14:textId="77777777" w:rsidR="00FF701A" w:rsidRPr="00182FC9" w:rsidRDefault="00FF701A" w:rsidP="00411D1C">
            <w:pPr>
              <w:spacing w:line="360" w:lineRule="auto"/>
              <w:jc w:val="both"/>
              <w:rPr>
                <w:rFonts w:ascii="Times New Roman" w:hAnsi="Times New Roman" w:cs="Times New Roman"/>
                <w:sz w:val="24"/>
                <w:szCs w:val="24"/>
              </w:rPr>
            </w:pPr>
            <w:r w:rsidRPr="00182FC9">
              <w:rPr>
                <w:rFonts w:ascii="Times New Roman" w:hAnsi="Times New Roman" w:cs="Times New Roman"/>
                <w:sz w:val="24"/>
                <w:szCs w:val="24"/>
              </w:rPr>
              <w:t>Atrazine</w:t>
            </w:r>
          </w:p>
        </w:tc>
        <w:tc>
          <w:tcPr>
            <w:tcW w:w="1502" w:type="dxa"/>
            <w:vAlign w:val="center"/>
          </w:tcPr>
          <w:p w14:paraId="20E4700A" w14:textId="77777777" w:rsidR="00FF701A" w:rsidRPr="00182FC9" w:rsidRDefault="00FF701A" w:rsidP="00411D1C">
            <w:pPr>
              <w:spacing w:line="360" w:lineRule="auto"/>
              <w:jc w:val="both"/>
              <w:rPr>
                <w:rFonts w:ascii="Times New Roman" w:hAnsi="Times New Roman" w:cs="Times New Roman"/>
                <w:sz w:val="24"/>
                <w:szCs w:val="24"/>
              </w:rPr>
            </w:pPr>
            <w:r w:rsidRPr="00182FC9">
              <w:rPr>
                <w:rFonts w:ascii="Times New Roman" w:hAnsi="Times New Roman" w:cs="Times New Roman"/>
                <w:sz w:val="24"/>
                <w:szCs w:val="24"/>
              </w:rPr>
              <w:t>First-order</w:t>
            </w:r>
          </w:p>
        </w:tc>
        <w:tc>
          <w:tcPr>
            <w:tcW w:w="1503" w:type="dxa"/>
            <w:vAlign w:val="center"/>
          </w:tcPr>
          <w:p w14:paraId="76AB0067" w14:textId="77777777" w:rsidR="00FF701A" w:rsidRPr="00182FC9" w:rsidRDefault="00FF701A" w:rsidP="00411D1C">
            <w:pPr>
              <w:spacing w:line="360" w:lineRule="auto"/>
              <w:jc w:val="both"/>
              <w:rPr>
                <w:rFonts w:ascii="Times New Roman" w:hAnsi="Times New Roman" w:cs="Times New Roman"/>
                <w:sz w:val="24"/>
                <w:szCs w:val="24"/>
              </w:rPr>
            </w:pPr>
            <w:r w:rsidRPr="00182FC9">
              <w:rPr>
                <w:rFonts w:ascii="Times New Roman" w:hAnsi="Times New Roman" w:cs="Times New Roman"/>
                <w:sz w:val="24"/>
                <w:szCs w:val="24"/>
              </w:rPr>
              <w:t>0.173</w:t>
            </w:r>
          </w:p>
        </w:tc>
        <w:tc>
          <w:tcPr>
            <w:tcW w:w="1503" w:type="dxa"/>
            <w:vAlign w:val="center"/>
          </w:tcPr>
          <w:p w14:paraId="193B6848" w14:textId="77777777" w:rsidR="00FF701A" w:rsidRPr="00182FC9" w:rsidRDefault="00FF701A" w:rsidP="00411D1C">
            <w:pPr>
              <w:spacing w:line="360" w:lineRule="auto"/>
              <w:jc w:val="both"/>
              <w:rPr>
                <w:rFonts w:ascii="Times New Roman" w:hAnsi="Times New Roman" w:cs="Times New Roman"/>
                <w:sz w:val="24"/>
                <w:szCs w:val="24"/>
              </w:rPr>
            </w:pPr>
            <w:r w:rsidRPr="00182FC9">
              <w:rPr>
                <w:rFonts w:ascii="Times New Roman" w:hAnsi="Times New Roman" w:cs="Times New Roman"/>
                <w:sz w:val="24"/>
                <w:szCs w:val="24"/>
              </w:rPr>
              <w:t>0.98</w:t>
            </w:r>
          </w:p>
        </w:tc>
        <w:tc>
          <w:tcPr>
            <w:tcW w:w="1503" w:type="dxa"/>
            <w:vAlign w:val="center"/>
          </w:tcPr>
          <w:p w14:paraId="171C452F" w14:textId="77777777" w:rsidR="00FF701A" w:rsidRPr="00182FC9" w:rsidRDefault="00FF701A" w:rsidP="00411D1C">
            <w:pPr>
              <w:spacing w:line="360" w:lineRule="auto"/>
              <w:jc w:val="both"/>
              <w:rPr>
                <w:rFonts w:ascii="Times New Roman" w:hAnsi="Times New Roman" w:cs="Times New Roman"/>
                <w:sz w:val="24"/>
                <w:szCs w:val="24"/>
              </w:rPr>
            </w:pPr>
            <w:r w:rsidRPr="00182FC9">
              <w:rPr>
                <w:rFonts w:ascii="Times New Roman" w:hAnsi="Times New Roman" w:cs="Times New Roman"/>
                <w:sz w:val="24"/>
                <w:szCs w:val="24"/>
              </w:rPr>
              <w:t>4.0</w:t>
            </w:r>
          </w:p>
        </w:tc>
        <w:tc>
          <w:tcPr>
            <w:tcW w:w="1503" w:type="dxa"/>
            <w:vAlign w:val="center"/>
          </w:tcPr>
          <w:p w14:paraId="3296EA4D" w14:textId="77777777" w:rsidR="00FF701A" w:rsidRPr="00182FC9" w:rsidRDefault="00FF701A" w:rsidP="00411D1C">
            <w:pPr>
              <w:spacing w:line="360" w:lineRule="auto"/>
              <w:jc w:val="both"/>
              <w:rPr>
                <w:rFonts w:ascii="Times New Roman" w:hAnsi="Times New Roman" w:cs="Times New Roman"/>
                <w:sz w:val="24"/>
                <w:szCs w:val="24"/>
              </w:rPr>
            </w:pPr>
            <w:r w:rsidRPr="00182FC9">
              <w:rPr>
                <w:rFonts w:ascii="Times New Roman" w:hAnsi="Times New Roman" w:cs="Times New Roman"/>
                <w:sz w:val="24"/>
                <w:szCs w:val="24"/>
              </w:rPr>
              <w:t>1</w:t>
            </w:r>
          </w:p>
        </w:tc>
      </w:tr>
      <w:tr w:rsidR="00FF701A" w:rsidRPr="00182FC9" w14:paraId="3293BA00" w14:textId="77777777" w:rsidTr="00411D1C">
        <w:tc>
          <w:tcPr>
            <w:tcW w:w="1502" w:type="dxa"/>
            <w:vAlign w:val="center"/>
          </w:tcPr>
          <w:p w14:paraId="48DD468C" w14:textId="77777777" w:rsidR="00FF701A" w:rsidRPr="00182FC9" w:rsidRDefault="00FF701A" w:rsidP="00411D1C">
            <w:pPr>
              <w:spacing w:line="360" w:lineRule="auto"/>
              <w:jc w:val="both"/>
              <w:rPr>
                <w:rFonts w:ascii="Times New Roman" w:hAnsi="Times New Roman" w:cs="Times New Roman"/>
                <w:sz w:val="24"/>
                <w:szCs w:val="24"/>
              </w:rPr>
            </w:pPr>
            <w:r w:rsidRPr="00182FC9">
              <w:rPr>
                <w:rFonts w:ascii="Times New Roman" w:hAnsi="Times New Roman" w:cs="Times New Roman"/>
                <w:sz w:val="24"/>
                <w:szCs w:val="24"/>
              </w:rPr>
              <w:t>Phenol</w:t>
            </w:r>
          </w:p>
        </w:tc>
        <w:tc>
          <w:tcPr>
            <w:tcW w:w="1502" w:type="dxa"/>
            <w:vAlign w:val="center"/>
          </w:tcPr>
          <w:p w14:paraId="6BE849BD" w14:textId="77777777" w:rsidR="00FF701A" w:rsidRPr="00182FC9" w:rsidRDefault="00FF701A" w:rsidP="00411D1C">
            <w:pPr>
              <w:spacing w:line="360" w:lineRule="auto"/>
              <w:jc w:val="both"/>
              <w:rPr>
                <w:rFonts w:ascii="Times New Roman" w:hAnsi="Times New Roman" w:cs="Times New Roman"/>
                <w:sz w:val="24"/>
                <w:szCs w:val="24"/>
              </w:rPr>
            </w:pPr>
            <w:r w:rsidRPr="00182FC9">
              <w:rPr>
                <w:rFonts w:ascii="Times New Roman" w:hAnsi="Times New Roman" w:cs="Times New Roman"/>
                <w:sz w:val="24"/>
                <w:szCs w:val="24"/>
              </w:rPr>
              <w:t>Pseudo-first-order</w:t>
            </w:r>
          </w:p>
        </w:tc>
        <w:tc>
          <w:tcPr>
            <w:tcW w:w="1503" w:type="dxa"/>
            <w:vAlign w:val="center"/>
          </w:tcPr>
          <w:p w14:paraId="4961D28B" w14:textId="77777777" w:rsidR="00FF701A" w:rsidRPr="00182FC9" w:rsidRDefault="00FF701A" w:rsidP="00411D1C">
            <w:pPr>
              <w:spacing w:line="360" w:lineRule="auto"/>
              <w:jc w:val="both"/>
              <w:rPr>
                <w:rFonts w:ascii="Times New Roman" w:hAnsi="Times New Roman" w:cs="Times New Roman"/>
                <w:sz w:val="24"/>
                <w:szCs w:val="24"/>
              </w:rPr>
            </w:pPr>
            <w:r w:rsidRPr="00182FC9">
              <w:rPr>
                <w:rFonts w:ascii="Times New Roman" w:hAnsi="Times New Roman" w:cs="Times New Roman"/>
                <w:sz w:val="24"/>
                <w:szCs w:val="24"/>
              </w:rPr>
              <w:t>0.092</w:t>
            </w:r>
          </w:p>
        </w:tc>
        <w:tc>
          <w:tcPr>
            <w:tcW w:w="1503" w:type="dxa"/>
            <w:vAlign w:val="center"/>
          </w:tcPr>
          <w:p w14:paraId="48D6F424" w14:textId="77777777" w:rsidR="00FF701A" w:rsidRPr="00182FC9" w:rsidRDefault="00FF701A" w:rsidP="00411D1C">
            <w:pPr>
              <w:spacing w:line="360" w:lineRule="auto"/>
              <w:jc w:val="both"/>
              <w:rPr>
                <w:rFonts w:ascii="Times New Roman" w:hAnsi="Times New Roman" w:cs="Times New Roman"/>
                <w:sz w:val="24"/>
                <w:szCs w:val="24"/>
              </w:rPr>
            </w:pPr>
            <w:r w:rsidRPr="00182FC9">
              <w:rPr>
                <w:rFonts w:ascii="Times New Roman" w:hAnsi="Times New Roman" w:cs="Times New Roman"/>
                <w:sz w:val="24"/>
                <w:szCs w:val="24"/>
              </w:rPr>
              <w:t>0.95</w:t>
            </w:r>
          </w:p>
        </w:tc>
        <w:tc>
          <w:tcPr>
            <w:tcW w:w="1503" w:type="dxa"/>
            <w:vAlign w:val="center"/>
          </w:tcPr>
          <w:p w14:paraId="7960D427" w14:textId="77777777" w:rsidR="00FF701A" w:rsidRPr="00182FC9" w:rsidRDefault="00FF701A" w:rsidP="00411D1C">
            <w:pPr>
              <w:spacing w:line="360" w:lineRule="auto"/>
              <w:jc w:val="both"/>
              <w:rPr>
                <w:rFonts w:ascii="Times New Roman" w:hAnsi="Times New Roman" w:cs="Times New Roman"/>
                <w:sz w:val="24"/>
                <w:szCs w:val="24"/>
              </w:rPr>
            </w:pPr>
            <w:r w:rsidRPr="00182FC9">
              <w:rPr>
                <w:rFonts w:ascii="Times New Roman" w:hAnsi="Times New Roman" w:cs="Times New Roman"/>
                <w:sz w:val="24"/>
                <w:szCs w:val="24"/>
              </w:rPr>
              <w:t>7.5</w:t>
            </w:r>
          </w:p>
        </w:tc>
        <w:tc>
          <w:tcPr>
            <w:tcW w:w="1503" w:type="dxa"/>
            <w:vAlign w:val="center"/>
          </w:tcPr>
          <w:p w14:paraId="12B7DC86" w14:textId="77777777" w:rsidR="00FF701A" w:rsidRPr="00182FC9" w:rsidRDefault="00FF701A" w:rsidP="00411D1C">
            <w:pPr>
              <w:spacing w:line="360" w:lineRule="auto"/>
              <w:jc w:val="both"/>
              <w:rPr>
                <w:rFonts w:ascii="Times New Roman" w:hAnsi="Times New Roman" w:cs="Times New Roman"/>
                <w:sz w:val="24"/>
                <w:szCs w:val="24"/>
              </w:rPr>
            </w:pPr>
            <w:r w:rsidRPr="00182FC9">
              <w:rPr>
                <w:rFonts w:ascii="Times New Roman" w:hAnsi="Times New Roman" w:cs="Times New Roman"/>
                <w:sz w:val="24"/>
                <w:szCs w:val="24"/>
              </w:rPr>
              <w:t>1 (pseudo)</w:t>
            </w:r>
          </w:p>
        </w:tc>
      </w:tr>
      <w:tr w:rsidR="00FF701A" w:rsidRPr="00182FC9" w14:paraId="6F6CFCB0" w14:textId="77777777" w:rsidTr="00411D1C">
        <w:tc>
          <w:tcPr>
            <w:tcW w:w="1502" w:type="dxa"/>
            <w:vAlign w:val="center"/>
          </w:tcPr>
          <w:p w14:paraId="68536A1D" w14:textId="77777777" w:rsidR="00FF701A" w:rsidRPr="00182FC9" w:rsidRDefault="00FF701A" w:rsidP="00411D1C">
            <w:pPr>
              <w:spacing w:line="360" w:lineRule="auto"/>
              <w:jc w:val="both"/>
              <w:rPr>
                <w:rFonts w:ascii="Times New Roman" w:hAnsi="Times New Roman" w:cs="Times New Roman"/>
                <w:sz w:val="24"/>
                <w:szCs w:val="24"/>
              </w:rPr>
            </w:pPr>
            <w:r w:rsidRPr="00182FC9">
              <w:rPr>
                <w:rFonts w:ascii="Times New Roman" w:hAnsi="Times New Roman" w:cs="Times New Roman"/>
                <w:sz w:val="24"/>
                <w:szCs w:val="24"/>
              </w:rPr>
              <w:t>Lead (immobile)</w:t>
            </w:r>
          </w:p>
        </w:tc>
        <w:tc>
          <w:tcPr>
            <w:tcW w:w="1502" w:type="dxa"/>
            <w:vAlign w:val="center"/>
          </w:tcPr>
          <w:p w14:paraId="631ACBC0" w14:textId="77777777" w:rsidR="00FF701A" w:rsidRPr="00182FC9" w:rsidRDefault="00FF701A" w:rsidP="00411D1C">
            <w:pPr>
              <w:spacing w:line="360" w:lineRule="auto"/>
              <w:jc w:val="both"/>
              <w:rPr>
                <w:rFonts w:ascii="Times New Roman" w:hAnsi="Times New Roman" w:cs="Times New Roman"/>
                <w:sz w:val="24"/>
                <w:szCs w:val="24"/>
              </w:rPr>
            </w:pPr>
            <w:r w:rsidRPr="00182FC9">
              <w:rPr>
                <w:rFonts w:ascii="Times New Roman" w:hAnsi="Times New Roman" w:cs="Times New Roman"/>
                <w:sz w:val="24"/>
                <w:szCs w:val="24"/>
              </w:rPr>
              <w:t>Zero-order (no decay)</w:t>
            </w:r>
          </w:p>
        </w:tc>
        <w:tc>
          <w:tcPr>
            <w:tcW w:w="1503" w:type="dxa"/>
            <w:vAlign w:val="center"/>
          </w:tcPr>
          <w:p w14:paraId="16077033" w14:textId="77777777" w:rsidR="00FF701A" w:rsidRPr="00182FC9" w:rsidRDefault="00FF701A" w:rsidP="00411D1C">
            <w:pPr>
              <w:spacing w:line="360" w:lineRule="auto"/>
              <w:jc w:val="both"/>
              <w:rPr>
                <w:rFonts w:ascii="Times New Roman" w:hAnsi="Times New Roman" w:cs="Times New Roman"/>
                <w:sz w:val="24"/>
                <w:szCs w:val="24"/>
              </w:rPr>
            </w:pPr>
            <w:r w:rsidRPr="00182FC9">
              <w:rPr>
                <w:rFonts w:ascii="Times New Roman" w:hAnsi="Times New Roman" w:cs="Times New Roman"/>
                <w:sz w:val="24"/>
                <w:szCs w:val="24"/>
              </w:rPr>
              <w:t>0</w:t>
            </w:r>
          </w:p>
        </w:tc>
        <w:tc>
          <w:tcPr>
            <w:tcW w:w="1503" w:type="dxa"/>
            <w:vAlign w:val="center"/>
          </w:tcPr>
          <w:p w14:paraId="36681A23" w14:textId="77777777" w:rsidR="00FF701A" w:rsidRPr="00182FC9" w:rsidRDefault="00FF701A" w:rsidP="00411D1C">
            <w:pPr>
              <w:spacing w:line="360" w:lineRule="auto"/>
              <w:jc w:val="both"/>
              <w:rPr>
                <w:rFonts w:ascii="Times New Roman" w:hAnsi="Times New Roman" w:cs="Times New Roman"/>
                <w:sz w:val="24"/>
                <w:szCs w:val="24"/>
              </w:rPr>
            </w:pPr>
            <w:r w:rsidRPr="00182FC9">
              <w:rPr>
                <w:rFonts w:ascii="Times New Roman" w:hAnsi="Times New Roman" w:cs="Times New Roman"/>
                <w:sz w:val="24"/>
                <w:szCs w:val="24"/>
              </w:rPr>
              <w:t>–</w:t>
            </w:r>
          </w:p>
        </w:tc>
        <w:tc>
          <w:tcPr>
            <w:tcW w:w="1503" w:type="dxa"/>
            <w:vAlign w:val="center"/>
          </w:tcPr>
          <w:p w14:paraId="52BF80BD" w14:textId="77777777" w:rsidR="00FF701A" w:rsidRPr="00182FC9" w:rsidRDefault="00FF701A" w:rsidP="00411D1C">
            <w:pPr>
              <w:spacing w:line="360" w:lineRule="auto"/>
              <w:jc w:val="both"/>
              <w:rPr>
                <w:rFonts w:ascii="Times New Roman" w:hAnsi="Times New Roman" w:cs="Times New Roman"/>
                <w:sz w:val="24"/>
                <w:szCs w:val="24"/>
              </w:rPr>
            </w:pPr>
            <w:r w:rsidRPr="00182FC9">
              <w:rPr>
                <w:rFonts w:ascii="Times New Roman" w:hAnsi="Times New Roman" w:cs="Times New Roman"/>
                <w:sz w:val="24"/>
                <w:szCs w:val="24"/>
              </w:rPr>
              <w:t>–</w:t>
            </w:r>
          </w:p>
        </w:tc>
        <w:tc>
          <w:tcPr>
            <w:tcW w:w="1503" w:type="dxa"/>
            <w:vAlign w:val="center"/>
          </w:tcPr>
          <w:p w14:paraId="17BAAC34" w14:textId="77777777" w:rsidR="00FF701A" w:rsidRPr="00182FC9" w:rsidRDefault="00FF701A" w:rsidP="00411D1C">
            <w:pPr>
              <w:spacing w:line="360" w:lineRule="auto"/>
              <w:jc w:val="both"/>
              <w:rPr>
                <w:rFonts w:ascii="Times New Roman" w:hAnsi="Times New Roman" w:cs="Times New Roman"/>
                <w:sz w:val="24"/>
                <w:szCs w:val="24"/>
              </w:rPr>
            </w:pPr>
            <w:r w:rsidRPr="00182FC9">
              <w:rPr>
                <w:rFonts w:ascii="Times New Roman" w:hAnsi="Times New Roman" w:cs="Times New Roman"/>
                <w:sz w:val="24"/>
                <w:szCs w:val="24"/>
              </w:rPr>
              <w:t>0</w:t>
            </w:r>
          </w:p>
        </w:tc>
      </w:tr>
    </w:tbl>
    <w:p w14:paraId="4326D5D0" w14:textId="77777777" w:rsidR="00FF701A" w:rsidRPr="00182FC9" w:rsidRDefault="00FF701A" w:rsidP="00FF701A">
      <w:pPr>
        <w:spacing w:after="0" w:line="360" w:lineRule="auto"/>
        <w:jc w:val="both"/>
        <w:rPr>
          <w:rFonts w:ascii="Times New Roman" w:hAnsi="Times New Roman" w:cs="Times New Roman"/>
          <w:sz w:val="24"/>
          <w:szCs w:val="24"/>
        </w:rPr>
      </w:pPr>
    </w:p>
    <w:p w14:paraId="43E5595D" w14:textId="77777777" w:rsidR="00FF701A" w:rsidRPr="00182FC9" w:rsidRDefault="00FF701A" w:rsidP="00FF701A">
      <w:pPr>
        <w:spacing w:after="0" w:line="360" w:lineRule="auto"/>
        <w:jc w:val="both"/>
        <w:rPr>
          <w:rFonts w:ascii="Times New Roman" w:hAnsi="Times New Roman" w:cs="Times New Roman"/>
          <w:sz w:val="24"/>
          <w:szCs w:val="24"/>
        </w:rPr>
      </w:pPr>
      <w:r w:rsidRPr="00182FC9">
        <w:rPr>
          <w:rFonts w:ascii="Times New Roman" w:hAnsi="Times New Roman" w:cs="Times New Roman"/>
          <w:sz w:val="24"/>
          <w:szCs w:val="24"/>
        </w:rPr>
        <w:t>Table 1 presents a comparative analysis of the degradation kinetics of three pollutants—Atrazine, Phenol, and Lead—under controlled environmental conditions. Atrazine follows a first-order kinetic model with a high rate constant (0.173 day⁻¹) and an excellent correlation coefficient (R² = 0.98), indicating rapid degradation and good model fit, with a half-life of just 4.0 days. Phenol displays pseudo-first-order kinetics, suggesting that one reactant, likely oxygen or microbial agents, is in excess. With a rate constant of 0.092 day⁻¹ and an R² of 0.95, its degradation is slower, reflected in a longer half-life of 7.5 days. In contrast, Lead, a heavy metal with low reactivity, shows zero-order kinetics with no measurable degradation (k = 0), implying complete persistence under the tested conditions. This illustrates the varying environmental behavior of organic versus inorganic pollutants and underscores the importance of kinetic modeling for predicting contaminant persistence and designing appropriate remediation strategies.</w:t>
      </w:r>
    </w:p>
    <w:p w14:paraId="50A22598" w14:textId="77777777" w:rsidR="00FF701A" w:rsidRPr="00182FC9" w:rsidRDefault="00FF701A" w:rsidP="00FF701A">
      <w:pPr>
        <w:spacing w:after="0" w:line="360" w:lineRule="auto"/>
        <w:jc w:val="both"/>
        <w:rPr>
          <w:rFonts w:ascii="Times New Roman" w:hAnsi="Times New Roman" w:cs="Times New Roman"/>
          <w:b/>
          <w:bCs/>
          <w:sz w:val="24"/>
          <w:szCs w:val="24"/>
        </w:rPr>
      </w:pPr>
      <w:r w:rsidRPr="00182FC9">
        <w:rPr>
          <w:rFonts w:ascii="Times New Roman" w:hAnsi="Times New Roman" w:cs="Times New Roman"/>
          <w:b/>
          <w:bCs/>
          <w:sz w:val="24"/>
          <w:szCs w:val="24"/>
        </w:rPr>
        <w:t>Table 2: Remediation Efficiency Using Various Strategies</w:t>
      </w:r>
    </w:p>
    <w:tbl>
      <w:tblPr>
        <w:tblStyle w:val="TableGrid"/>
        <w:tblW w:w="0" w:type="auto"/>
        <w:tblLook w:val="04A0" w:firstRow="1" w:lastRow="0" w:firstColumn="1" w:lastColumn="0" w:noHBand="0" w:noVBand="1"/>
      </w:tblPr>
      <w:tblGrid>
        <w:gridCol w:w="1400"/>
        <w:gridCol w:w="1643"/>
        <w:gridCol w:w="1396"/>
        <w:gridCol w:w="1696"/>
        <w:gridCol w:w="1424"/>
        <w:gridCol w:w="1683"/>
      </w:tblGrid>
      <w:tr w:rsidR="00FF701A" w:rsidRPr="00182FC9" w14:paraId="4416096A" w14:textId="77777777" w:rsidTr="00411D1C">
        <w:tc>
          <w:tcPr>
            <w:tcW w:w="1502" w:type="dxa"/>
            <w:vAlign w:val="center"/>
          </w:tcPr>
          <w:p w14:paraId="778905C4" w14:textId="77777777" w:rsidR="00FF701A" w:rsidRPr="00182FC9" w:rsidRDefault="00FF701A" w:rsidP="00411D1C">
            <w:pPr>
              <w:spacing w:line="360" w:lineRule="auto"/>
              <w:jc w:val="both"/>
              <w:rPr>
                <w:rFonts w:ascii="Times New Roman" w:hAnsi="Times New Roman" w:cs="Times New Roman"/>
                <w:b/>
                <w:bCs/>
                <w:sz w:val="24"/>
                <w:szCs w:val="24"/>
              </w:rPr>
            </w:pPr>
            <w:r w:rsidRPr="00182FC9">
              <w:rPr>
                <w:rFonts w:ascii="Times New Roman" w:hAnsi="Times New Roman" w:cs="Times New Roman"/>
                <w:b/>
                <w:bCs/>
                <w:sz w:val="24"/>
                <w:szCs w:val="24"/>
              </w:rPr>
              <w:t>Pollutant</w:t>
            </w:r>
          </w:p>
        </w:tc>
        <w:tc>
          <w:tcPr>
            <w:tcW w:w="1502" w:type="dxa"/>
            <w:vAlign w:val="center"/>
          </w:tcPr>
          <w:p w14:paraId="5EAF3054" w14:textId="77777777" w:rsidR="00FF701A" w:rsidRPr="00182FC9" w:rsidRDefault="00FF701A" w:rsidP="00411D1C">
            <w:pPr>
              <w:spacing w:line="360" w:lineRule="auto"/>
              <w:jc w:val="both"/>
              <w:rPr>
                <w:rFonts w:ascii="Times New Roman" w:hAnsi="Times New Roman" w:cs="Times New Roman"/>
                <w:b/>
                <w:bCs/>
                <w:sz w:val="24"/>
                <w:szCs w:val="24"/>
              </w:rPr>
            </w:pPr>
            <w:r w:rsidRPr="00182FC9">
              <w:rPr>
                <w:rFonts w:ascii="Times New Roman" w:hAnsi="Times New Roman" w:cs="Times New Roman"/>
                <w:b/>
                <w:bCs/>
                <w:sz w:val="24"/>
                <w:szCs w:val="24"/>
              </w:rPr>
              <w:t>Remediation Technique</w:t>
            </w:r>
          </w:p>
        </w:tc>
        <w:tc>
          <w:tcPr>
            <w:tcW w:w="1503" w:type="dxa"/>
            <w:vAlign w:val="center"/>
          </w:tcPr>
          <w:p w14:paraId="01DDF7BD" w14:textId="77777777" w:rsidR="00FF701A" w:rsidRPr="00182FC9" w:rsidRDefault="00FF701A" w:rsidP="00411D1C">
            <w:pPr>
              <w:spacing w:line="360" w:lineRule="auto"/>
              <w:jc w:val="both"/>
              <w:rPr>
                <w:rFonts w:ascii="Times New Roman" w:hAnsi="Times New Roman" w:cs="Times New Roman"/>
                <w:b/>
                <w:bCs/>
                <w:sz w:val="24"/>
                <w:szCs w:val="24"/>
              </w:rPr>
            </w:pPr>
            <w:r w:rsidRPr="00182FC9">
              <w:rPr>
                <w:rFonts w:ascii="Times New Roman" w:hAnsi="Times New Roman" w:cs="Times New Roman"/>
                <w:b/>
                <w:bCs/>
                <w:sz w:val="24"/>
                <w:szCs w:val="24"/>
              </w:rPr>
              <w:t>Duration (days)</w:t>
            </w:r>
          </w:p>
        </w:tc>
        <w:tc>
          <w:tcPr>
            <w:tcW w:w="1503" w:type="dxa"/>
            <w:vAlign w:val="center"/>
          </w:tcPr>
          <w:p w14:paraId="3B75AC62" w14:textId="77777777" w:rsidR="00FF701A" w:rsidRPr="00182FC9" w:rsidRDefault="00FF701A" w:rsidP="00411D1C">
            <w:pPr>
              <w:spacing w:line="360" w:lineRule="auto"/>
              <w:jc w:val="both"/>
              <w:rPr>
                <w:rFonts w:ascii="Times New Roman" w:hAnsi="Times New Roman" w:cs="Times New Roman"/>
                <w:b/>
                <w:bCs/>
                <w:sz w:val="24"/>
                <w:szCs w:val="24"/>
              </w:rPr>
            </w:pPr>
            <w:r w:rsidRPr="00182FC9">
              <w:rPr>
                <w:rFonts w:ascii="Times New Roman" w:hAnsi="Times New Roman" w:cs="Times New Roman"/>
                <w:b/>
                <w:bCs/>
                <w:sz w:val="24"/>
                <w:szCs w:val="24"/>
              </w:rPr>
              <w:t>Final Concentration (mg/L)</w:t>
            </w:r>
          </w:p>
        </w:tc>
        <w:tc>
          <w:tcPr>
            <w:tcW w:w="1503" w:type="dxa"/>
            <w:vAlign w:val="center"/>
          </w:tcPr>
          <w:p w14:paraId="2C62F137" w14:textId="77777777" w:rsidR="00FF701A" w:rsidRPr="00182FC9" w:rsidRDefault="00FF701A" w:rsidP="00411D1C">
            <w:pPr>
              <w:spacing w:line="360" w:lineRule="auto"/>
              <w:jc w:val="both"/>
              <w:rPr>
                <w:rFonts w:ascii="Times New Roman" w:hAnsi="Times New Roman" w:cs="Times New Roman"/>
                <w:b/>
                <w:bCs/>
                <w:sz w:val="24"/>
                <w:szCs w:val="24"/>
              </w:rPr>
            </w:pPr>
            <w:r w:rsidRPr="00182FC9">
              <w:rPr>
                <w:rFonts w:ascii="Times New Roman" w:hAnsi="Times New Roman" w:cs="Times New Roman"/>
                <w:b/>
                <w:bCs/>
                <w:sz w:val="24"/>
                <w:szCs w:val="24"/>
              </w:rPr>
              <w:t>% Removal Efficiency</w:t>
            </w:r>
          </w:p>
        </w:tc>
        <w:tc>
          <w:tcPr>
            <w:tcW w:w="1503" w:type="dxa"/>
            <w:vAlign w:val="center"/>
          </w:tcPr>
          <w:p w14:paraId="6ACC8BA4" w14:textId="77777777" w:rsidR="00FF701A" w:rsidRPr="00182FC9" w:rsidRDefault="00FF701A" w:rsidP="00411D1C">
            <w:pPr>
              <w:spacing w:line="360" w:lineRule="auto"/>
              <w:jc w:val="both"/>
              <w:rPr>
                <w:rFonts w:ascii="Times New Roman" w:hAnsi="Times New Roman" w:cs="Times New Roman"/>
                <w:b/>
                <w:bCs/>
                <w:sz w:val="24"/>
                <w:szCs w:val="24"/>
              </w:rPr>
            </w:pPr>
            <w:r w:rsidRPr="00182FC9">
              <w:rPr>
                <w:rFonts w:ascii="Times New Roman" w:hAnsi="Times New Roman" w:cs="Times New Roman"/>
                <w:b/>
                <w:bCs/>
                <w:sz w:val="24"/>
                <w:szCs w:val="24"/>
              </w:rPr>
              <w:t>Observations</w:t>
            </w:r>
          </w:p>
        </w:tc>
      </w:tr>
      <w:tr w:rsidR="00FF701A" w:rsidRPr="00182FC9" w14:paraId="7B0D80BB" w14:textId="77777777" w:rsidTr="00411D1C">
        <w:tc>
          <w:tcPr>
            <w:tcW w:w="1502" w:type="dxa"/>
            <w:vAlign w:val="center"/>
          </w:tcPr>
          <w:p w14:paraId="1C7404A5" w14:textId="77777777" w:rsidR="00FF701A" w:rsidRPr="00182FC9" w:rsidRDefault="00FF701A" w:rsidP="00411D1C">
            <w:pPr>
              <w:spacing w:line="360" w:lineRule="auto"/>
              <w:jc w:val="both"/>
              <w:rPr>
                <w:rFonts w:ascii="Times New Roman" w:hAnsi="Times New Roman" w:cs="Times New Roman"/>
                <w:sz w:val="24"/>
                <w:szCs w:val="24"/>
              </w:rPr>
            </w:pPr>
            <w:r w:rsidRPr="00182FC9">
              <w:rPr>
                <w:rFonts w:ascii="Times New Roman" w:hAnsi="Times New Roman" w:cs="Times New Roman"/>
                <w:sz w:val="24"/>
                <w:szCs w:val="24"/>
              </w:rPr>
              <w:t>Atrazine</w:t>
            </w:r>
          </w:p>
        </w:tc>
        <w:tc>
          <w:tcPr>
            <w:tcW w:w="1502" w:type="dxa"/>
            <w:vAlign w:val="center"/>
          </w:tcPr>
          <w:p w14:paraId="29E2FF51" w14:textId="77777777" w:rsidR="00FF701A" w:rsidRPr="00182FC9" w:rsidRDefault="00FF701A" w:rsidP="00411D1C">
            <w:pPr>
              <w:spacing w:line="360" w:lineRule="auto"/>
              <w:jc w:val="both"/>
              <w:rPr>
                <w:rFonts w:ascii="Times New Roman" w:hAnsi="Times New Roman" w:cs="Times New Roman"/>
                <w:sz w:val="24"/>
                <w:szCs w:val="24"/>
              </w:rPr>
            </w:pPr>
            <w:r w:rsidRPr="00182FC9">
              <w:rPr>
                <w:rFonts w:ascii="Times New Roman" w:hAnsi="Times New Roman" w:cs="Times New Roman"/>
                <w:sz w:val="24"/>
                <w:szCs w:val="24"/>
              </w:rPr>
              <w:t>Biostimulation</w:t>
            </w:r>
          </w:p>
        </w:tc>
        <w:tc>
          <w:tcPr>
            <w:tcW w:w="1503" w:type="dxa"/>
            <w:vAlign w:val="center"/>
          </w:tcPr>
          <w:p w14:paraId="046983F2" w14:textId="77777777" w:rsidR="00FF701A" w:rsidRPr="00182FC9" w:rsidRDefault="00FF701A" w:rsidP="00411D1C">
            <w:pPr>
              <w:spacing w:line="360" w:lineRule="auto"/>
              <w:jc w:val="both"/>
              <w:rPr>
                <w:rFonts w:ascii="Times New Roman" w:hAnsi="Times New Roman" w:cs="Times New Roman"/>
                <w:sz w:val="24"/>
                <w:szCs w:val="24"/>
              </w:rPr>
            </w:pPr>
            <w:r w:rsidRPr="00182FC9">
              <w:rPr>
                <w:rFonts w:ascii="Times New Roman" w:hAnsi="Times New Roman" w:cs="Times New Roman"/>
                <w:sz w:val="24"/>
                <w:szCs w:val="24"/>
              </w:rPr>
              <w:t>14</w:t>
            </w:r>
          </w:p>
        </w:tc>
        <w:tc>
          <w:tcPr>
            <w:tcW w:w="1503" w:type="dxa"/>
            <w:vAlign w:val="center"/>
          </w:tcPr>
          <w:p w14:paraId="5EF79342" w14:textId="77777777" w:rsidR="00FF701A" w:rsidRPr="00182FC9" w:rsidRDefault="00FF701A" w:rsidP="00411D1C">
            <w:pPr>
              <w:spacing w:line="360" w:lineRule="auto"/>
              <w:jc w:val="both"/>
              <w:rPr>
                <w:rFonts w:ascii="Times New Roman" w:hAnsi="Times New Roman" w:cs="Times New Roman"/>
                <w:sz w:val="24"/>
                <w:szCs w:val="24"/>
              </w:rPr>
            </w:pPr>
            <w:r w:rsidRPr="00182FC9">
              <w:rPr>
                <w:rFonts w:ascii="Times New Roman" w:hAnsi="Times New Roman" w:cs="Times New Roman"/>
                <w:sz w:val="24"/>
                <w:szCs w:val="24"/>
              </w:rPr>
              <w:t>1.2</w:t>
            </w:r>
          </w:p>
        </w:tc>
        <w:tc>
          <w:tcPr>
            <w:tcW w:w="1503" w:type="dxa"/>
            <w:vAlign w:val="center"/>
          </w:tcPr>
          <w:p w14:paraId="5AD93B98" w14:textId="77777777" w:rsidR="00FF701A" w:rsidRPr="00182FC9" w:rsidRDefault="00FF701A" w:rsidP="00411D1C">
            <w:pPr>
              <w:spacing w:line="360" w:lineRule="auto"/>
              <w:jc w:val="both"/>
              <w:rPr>
                <w:rFonts w:ascii="Times New Roman" w:hAnsi="Times New Roman" w:cs="Times New Roman"/>
                <w:sz w:val="24"/>
                <w:szCs w:val="24"/>
              </w:rPr>
            </w:pPr>
            <w:r w:rsidRPr="00182FC9">
              <w:rPr>
                <w:rFonts w:ascii="Times New Roman" w:hAnsi="Times New Roman" w:cs="Times New Roman"/>
                <w:sz w:val="24"/>
                <w:szCs w:val="24"/>
              </w:rPr>
              <w:t>88%</w:t>
            </w:r>
          </w:p>
        </w:tc>
        <w:tc>
          <w:tcPr>
            <w:tcW w:w="1503" w:type="dxa"/>
            <w:vAlign w:val="center"/>
          </w:tcPr>
          <w:p w14:paraId="5AD01048" w14:textId="77777777" w:rsidR="00FF701A" w:rsidRPr="00182FC9" w:rsidRDefault="00FF701A" w:rsidP="00411D1C">
            <w:pPr>
              <w:spacing w:line="360" w:lineRule="auto"/>
              <w:jc w:val="both"/>
              <w:rPr>
                <w:rFonts w:ascii="Times New Roman" w:hAnsi="Times New Roman" w:cs="Times New Roman"/>
                <w:sz w:val="24"/>
                <w:szCs w:val="24"/>
              </w:rPr>
            </w:pPr>
            <w:r w:rsidRPr="00182FC9">
              <w:rPr>
                <w:rFonts w:ascii="Times New Roman" w:hAnsi="Times New Roman" w:cs="Times New Roman"/>
                <w:sz w:val="24"/>
                <w:szCs w:val="24"/>
              </w:rPr>
              <w:t>Increased microbial activity</w:t>
            </w:r>
          </w:p>
        </w:tc>
      </w:tr>
      <w:tr w:rsidR="00FF701A" w:rsidRPr="00182FC9" w14:paraId="3605A125" w14:textId="77777777" w:rsidTr="00411D1C">
        <w:tc>
          <w:tcPr>
            <w:tcW w:w="1502" w:type="dxa"/>
            <w:vAlign w:val="center"/>
          </w:tcPr>
          <w:p w14:paraId="50107953" w14:textId="77777777" w:rsidR="00FF701A" w:rsidRPr="00182FC9" w:rsidRDefault="00FF701A" w:rsidP="00411D1C">
            <w:pPr>
              <w:spacing w:line="360" w:lineRule="auto"/>
              <w:jc w:val="both"/>
              <w:rPr>
                <w:rFonts w:ascii="Times New Roman" w:hAnsi="Times New Roman" w:cs="Times New Roman"/>
                <w:sz w:val="24"/>
                <w:szCs w:val="24"/>
              </w:rPr>
            </w:pPr>
            <w:r w:rsidRPr="00182FC9">
              <w:rPr>
                <w:rFonts w:ascii="Times New Roman" w:hAnsi="Times New Roman" w:cs="Times New Roman"/>
                <w:sz w:val="24"/>
                <w:szCs w:val="24"/>
              </w:rPr>
              <w:t>Phenol</w:t>
            </w:r>
          </w:p>
        </w:tc>
        <w:tc>
          <w:tcPr>
            <w:tcW w:w="1502" w:type="dxa"/>
            <w:vAlign w:val="center"/>
          </w:tcPr>
          <w:p w14:paraId="230B3481" w14:textId="77777777" w:rsidR="00FF701A" w:rsidRPr="00182FC9" w:rsidRDefault="00FF701A" w:rsidP="00411D1C">
            <w:pPr>
              <w:spacing w:line="360" w:lineRule="auto"/>
              <w:jc w:val="both"/>
              <w:rPr>
                <w:rFonts w:ascii="Times New Roman" w:hAnsi="Times New Roman" w:cs="Times New Roman"/>
                <w:sz w:val="24"/>
                <w:szCs w:val="24"/>
              </w:rPr>
            </w:pPr>
            <w:r w:rsidRPr="00182FC9">
              <w:rPr>
                <w:rFonts w:ascii="Times New Roman" w:hAnsi="Times New Roman" w:cs="Times New Roman"/>
                <w:sz w:val="24"/>
                <w:szCs w:val="24"/>
              </w:rPr>
              <w:t xml:space="preserve">Advanced </w:t>
            </w:r>
            <w:r w:rsidRPr="00182FC9">
              <w:rPr>
                <w:rFonts w:ascii="Times New Roman" w:hAnsi="Times New Roman" w:cs="Times New Roman"/>
                <w:sz w:val="24"/>
                <w:szCs w:val="24"/>
              </w:rPr>
              <w:lastRenderedPageBreak/>
              <w:t>Oxidation (Fenton)</w:t>
            </w:r>
          </w:p>
        </w:tc>
        <w:tc>
          <w:tcPr>
            <w:tcW w:w="1503" w:type="dxa"/>
            <w:vAlign w:val="center"/>
          </w:tcPr>
          <w:p w14:paraId="7FE9FA0C" w14:textId="77777777" w:rsidR="00FF701A" w:rsidRPr="00182FC9" w:rsidRDefault="00FF701A" w:rsidP="00411D1C">
            <w:pPr>
              <w:spacing w:line="360" w:lineRule="auto"/>
              <w:jc w:val="both"/>
              <w:rPr>
                <w:rFonts w:ascii="Times New Roman" w:hAnsi="Times New Roman" w:cs="Times New Roman"/>
                <w:sz w:val="24"/>
                <w:szCs w:val="24"/>
              </w:rPr>
            </w:pPr>
            <w:r w:rsidRPr="00182FC9">
              <w:rPr>
                <w:rFonts w:ascii="Times New Roman" w:hAnsi="Times New Roman" w:cs="Times New Roman"/>
                <w:sz w:val="24"/>
                <w:szCs w:val="24"/>
              </w:rPr>
              <w:lastRenderedPageBreak/>
              <w:t>7</w:t>
            </w:r>
          </w:p>
        </w:tc>
        <w:tc>
          <w:tcPr>
            <w:tcW w:w="1503" w:type="dxa"/>
            <w:vAlign w:val="center"/>
          </w:tcPr>
          <w:p w14:paraId="4E2A9F9C" w14:textId="77777777" w:rsidR="00FF701A" w:rsidRPr="00182FC9" w:rsidRDefault="00FF701A" w:rsidP="00411D1C">
            <w:pPr>
              <w:spacing w:line="360" w:lineRule="auto"/>
              <w:jc w:val="both"/>
              <w:rPr>
                <w:rFonts w:ascii="Times New Roman" w:hAnsi="Times New Roman" w:cs="Times New Roman"/>
                <w:sz w:val="24"/>
                <w:szCs w:val="24"/>
              </w:rPr>
            </w:pPr>
            <w:r w:rsidRPr="00182FC9">
              <w:rPr>
                <w:rFonts w:ascii="Times New Roman" w:hAnsi="Times New Roman" w:cs="Times New Roman"/>
                <w:sz w:val="24"/>
                <w:szCs w:val="24"/>
              </w:rPr>
              <w:t>2.5</w:t>
            </w:r>
          </w:p>
        </w:tc>
        <w:tc>
          <w:tcPr>
            <w:tcW w:w="1503" w:type="dxa"/>
            <w:vAlign w:val="center"/>
          </w:tcPr>
          <w:p w14:paraId="543A0A3F" w14:textId="77777777" w:rsidR="00FF701A" w:rsidRPr="00182FC9" w:rsidRDefault="00FF701A" w:rsidP="00411D1C">
            <w:pPr>
              <w:spacing w:line="360" w:lineRule="auto"/>
              <w:jc w:val="both"/>
              <w:rPr>
                <w:rFonts w:ascii="Times New Roman" w:hAnsi="Times New Roman" w:cs="Times New Roman"/>
                <w:sz w:val="24"/>
                <w:szCs w:val="24"/>
              </w:rPr>
            </w:pPr>
            <w:r w:rsidRPr="00182FC9">
              <w:rPr>
                <w:rFonts w:ascii="Times New Roman" w:hAnsi="Times New Roman" w:cs="Times New Roman"/>
                <w:sz w:val="24"/>
                <w:szCs w:val="24"/>
              </w:rPr>
              <w:t>87.5%</w:t>
            </w:r>
          </w:p>
        </w:tc>
        <w:tc>
          <w:tcPr>
            <w:tcW w:w="1503" w:type="dxa"/>
            <w:vAlign w:val="center"/>
          </w:tcPr>
          <w:p w14:paraId="51A80647" w14:textId="77777777" w:rsidR="00FF701A" w:rsidRPr="00182FC9" w:rsidRDefault="00FF701A" w:rsidP="00411D1C">
            <w:pPr>
              <w:spacing w:line="360" w:lineRule="auto"/>
              <w:jc w:val="both"/>
              <w:rPr>
                <w:rFonts w:ascii="Times New Roman" w:hAnsi="Times New Roman" w:cs="Times New Roman"/>
                <w:sz w:val="24"/>
                <w:szCs w:val="24"/>
              </w:rPr>
            </w:pPr>
            <w:r w:rsidRPr="00182FC9">
              <w:rPr>
                <w:rFonts w:ascii="Times New Roman" w:hAnsi="Times New Roman" w:cs="Times New Roman"/>
                <w:sz w:val="24"/>
                <w:szCs w:val="24"/>
              </w:rPr>
              <w:t xml:space="preserve">Foam </w:t>
            </w:r>
            <w:r w:rsidRPr="00182FC9">
              <w:rPr>
                <w:rFonts w:ascii="Times New Roman" w:hAnsi="Times New Roman" w:cs="Times New Roman"/>
                <w:sz w:val="24"/>
                <w:szCs w:val="24"/>
              </w:rPr>
              <w:lastRenderedPageBreak/>
              <w:t>generation observed</w:t>
            </w:r>
          </w:p>
        </w:tc>
      </w:tr>
      <w:tr w:rsidR="00FF701A" w:rsidRPr="00182FC9" w14:paraId="3ECBAE76" w14:textId="77777777" w:rsidTr="00411D1C">
        <w:tc>
          <w:tcPr>
            <w:tcW w:w="1502" w:type="dxa"/>
            <w:vAlign w:val="center"/>
          </w:tcPr>
          <w:p w14:paraId="1103C9A2" w14:textId="77777777" w:rsidR="00FF701A" w:rsidRPr="00182FC9" w:rsidRDefault="00FF701A" w:rsidP="00411D1C">
            <w:pPr>
              <w:spacing w:line="360" w:lineRule="auto"/>
              <w:jc w:val="both"/>
              <w:rPr>
                <w:rFonts w:ascii="Times New Roman" w:hAnsi="Times New Roman" w:cs="Times New Roman"/>
                <w:sz w:val="24"/>
                <w:szCs w:val="24"/>
              </w:rPr>
            </w:pPr>
            <w:r w:rsidRPr="00182FC9">
              <w:rPr>
                <w:rFonts w:ascii="Times New Roman" w:hAnsi="Times New Roman" w:cs="Times New Roman"/>
                <w:sz w:val="24"/>
                <w:szCs w:val="24"/>
              </w:rPr>
              <w:lastRenderedPageBreak/>
              <w:t>Lead</w:t>
            </w:r>
          </w:p>
        </w:tc>
        <w:tc>
          <w:tcPr>
            <w:tcW w:w="1502" w:type="dxa"/>
            <w:vAlign w:val="center"/>
          </w:tcPr>
          <w:p w14:paraId="595B0060" w14:textId="77777777" w:rsidR="00FF701A" w:rsidRPr="00182FC9" w:rsidRDefault="00FF701A" w:rsidP="00411D1C">
            <w:pPr>
              <w:spacing w:line="360" w:lineRule="auto"/>
              <w:jc w:val="both"/>
              <w:rPr>
                <w:rFonts w:ascii="Times New Roman" w:hAnsi="Times New Roman" w:cs="Times New Roman"/>
                <w:sz w:val="24"/>
                <w:szCs w:val="24"/>
              </w:rPr>
            </w:pPr>
            <w:r w:rsidRPr="00182FC9">
              <w:rPr>
                <w:rFonts w:ascii="Times New Roman" w:hAnsi="Times New Roman" w:cs="Times New Roman"/>
                <w:sz w:val="24"/>
                <w:szCs w:val="24"/>
              </w:rPr>
              <w:t>Adsorption (Biochar)</w:t>
            </w:r>
          </w:p>
        </w:tc>
        <w:tc>
          <w:tcPr>
            <w:tcW w:w="1503" w:type="dxa"/>
            <w:vAlign w:val="center"/>
          </w:tcPr>
          <w:p w14:paraId="132A4961" w14:textId="77777777" w:rsidR="00FF701A" w:rsidRPr="00182FC9" w:rsidRDefault="00FF701A" w:rsidP="00411D1C">
            <w:pPr>
              <w:spacing w:line="360" w:lineRule="auto"/>
              <w:jc w:val="both"/>
              <w:rPr>
                <w:rFonts w:ascii="Times New Roman" w:hAnsi="Times New Roman" w:cs="Times New Roman"/>
                <w:sz w:val="24"/>
                <w:szCs w:val="24"/>
              </w:rPr>
            </w:pPr>
            <w:r w:rsidRPr="00182FC9">
              <w:rPr>
                <w:rFonts w:ascii="Times New Roman" w:hAnsi="Times New Roman" w:cs="Times New Roman"/>
                <w:sz w:val="24"/>
                <w:szCs w:val="24"/>
              </w:rPr>
              <w:t>10</w:t>
            </w:r>
          </w:p>
        </w:tc>
        <w:tc>
          <w:tcPr>
            <w:tcW w:w="1503" w:type="dxa"/>
            <w:vAlign w:val="center"/>
          </w:tcPr>
          <w:p w14:paraId="584DD44C" w14:textId="77777777" w:rsidR="00FF701A" w:rsidRPr="00182FC9" w:rsidRDefault="00FF701A" w:rsidP="00411D1C">
            <w:pPr>
              <w:spacing w:line="360" w:lineRule="auto"/>
              <w:jc w:val="both"/>
              <w:rPr>
                <w:rFonts w:ascii="Times New Roman" w:hAnsi="Times New Roman" w:cs="Times New Roman"/>
                <w:sz w:val="24"/>
                <w:szCs w:val="24"/>
              </w:rPr>
            </w:pPr>
            <w:r w:rsidRPr="00182FC9">
              <w:rPr>
                <w:rFonts w:ascii="Times New Roman" w:hAnsi="Times New Roman" w:cs="Times New Roman"/>
                <w:sz w:val="24"/>
                <w:szCs w:val="24"/>
              </w:rPr>
              <w:t>0.8</w:t>
            </w:r>
          </w:p>
        </w:tc>
        <w:tc>
          <w:tcPr>
            <w:tcW w:w="1503" w:type="dxa"/>
            <w:vAlign w:val="center"/>
          </w:tcPr>
          <w:p w14:paraId="3CD63B14" w14:textId="77777777" w:rsidR="00FF701A" w:rsidRPr="00182FC9" w:rsidRDefault="00FF701A" w:rsidP="00411D1C">
            <w:pPr>
              <w:spacing w:line="360" w:lineRule="auto"/>
              <w:jc w:val="both"/>
              <w:rPr>
                <w:rFonts w:ascii="Times New Roman" w:hAnsi="Times New Roman" w:cs="Times New Roman"/>
                <w:sz w:val="24"/>
                <w:szCs w:val="24"/>
              </w:rPr>
            </w:pPr>
            <w:r w:rsidRPr="00182FC9">
              <w:rPr>
                <w:rFonts w:ascii="Times New Roman" w:hAnsi="Times New Roman" w:cs="Times New Roman"/>
                <w:sz w:val="24"/>
                <w:szCs w:val="24"/>
              </w:rPr>
              <w:t>84%</w:t>
            </w:r>
          </w:p>
        </w:tc>
        <w:tc>
          <w:tcPr>
            <w:tcW w:w="1503" w:type="dxa"/>
            <w:vAlign w:val="center"/>
          </w:tcPr>
          <w:p w14:paraId="01A55572" w14:textId="77777777" w:rsidR="00FF701A" w:rsidRPr="00182FC9" w:rsidRDefault="00FF701A" w:rsidP="00411D1C">
            <w:pPr>
              <w:spacing w:line="360" w:lineRule="auto"/>
              <w:jc w:val="both"/>
              <w:rPr>
                <w:rFonts w:ascii="Times New Roman" w:hAnsi="Times New Roman" w:cs="Times New Roman"/>
                <w:sz w:val="24"/>
                <w:szCs w:val="24"/>
              </w:rPr>
            </w:pPr>
            <w:r w:rsidRPr="00182FC9">
              <w:rPr>
                <w:rFonts w:ascii="Times New Roman" w:hAnsi="Times New Roman" w:cs="Times New Roman"/>
                <w:sz w:val="24"/>
                <w:szCs w:val="24"/>
              </w:rPr>
              <w:t>Stable immobilization in matrix</w:t>
            </w:r>
          </w:p>
        </w:tc>
      </w:tr>
    </w:tbl>
    <w:p w14:paraId="26F0B99D" w14:textId="77777777" w:rsidR="00FF701A" w:rsidRPr="00182FC9" w:rsidRDefault="00FF701A" w:rsidP="00FF701A">
      <w:pPr>
        <w:spacing w:after="0" w:line="360" w:lineRule="auto"/>
        <w:jc w:val="both"/>
        <w:rPr>
          <w:rFonts w:ascii="Times New Roman" w:hAnsi="Times New Roman" w:cs="Times New Roman"/>
          <w:sz w:val="24"/>
          <w:szCs w:val="24"/>
        </w:rPr>
      </w:pPr>
    </w:p>
    <w:p w14:paraId="7C0D8BAE" w14:textId="77777777" w:rsidR="00FF701A" w:rsidRPr="00182FC9" w:rsidRDefault="00FF701A" w:rsidP="00FF701A">
      <w:pPr>
        <w:spacing w:after="0" w:line="360" w:lineRule="auto"/>
        <w:jc w:val="both"/>
        <w:rPr>
          <w:rFonts w:ascii="Times New Roman" w:hAnsi="Times New Roman" w:cs="Times New Roman"/>
          <w:sz w:val="24"/>
          <w:szCs w:val="24"/>
        </w:rPr>
      </w:pPr>
      <w:r w:rsidRPr="00182FC9">
        <w:rPr>
          <w:rFonts w:ascii="Times New Roman" w:hAnsi="Times New Roman" w:cs="Times New Roman"/>
          <w:sz w:val="24"/>
          <w:szCs w:val="24"/>
        </w:rPr>
        <w:t>Table 2 outlines the effectiveness of different remediation techniques applied to Atrazine, Phenol, and Lead, each demonstrating high removal efficiencies within relatively short durations. Atrazine was treated using biostimulation over 14 days, resulting in a final concentration of 1.2 mg/L and an 88% removal efficiency, attributed to enhanced microbial degradation through nutrient addition. Phenol underwent advanced oxidation via Fenton’s reagent, achieving 87.5% removal in just 7 days</w:t>
      </w:r>
      <w:r w:rsidRPr="00182FC9">
        <w:rPr>
          <w:rFonts w:ascii="Times New Roman" w:hAnsi="Times New Roman" w:cs="Times New Roman"/>
          <w:b/>
          <w:bCs/>
          <w:sz w:val="24"/>
          <w:szCs w:val="24"/>
        </w:rPr>
        <w:t>,</w:t>
      </w:r>
      <w:r w:rsidRPr="00182FC9">
        <w:rPr>
          <w:rFonts w:ascii="Times New Roman" w:hAnsi="Times New Roman" w:cs="Times New Roman"/>
          <w:sz w:val="24"/>
          <w:szCs w:val="24"/>
        </w:rPr>
        <w:t xml:space="preserve"> with foam generation observed—a typical sign of radical-driven chemical reactions. Lead, a non-degradable heavy metal, was treated using adsorption with biochar, which reduced its concentration to 0.8 mg/L over 10 days, marking an 84% removal efficiency and effective immobilization within</w:t>
      </w:r>
      <w:r w:rsidRPr="00182FC9">
        <w:rPr>
          <w:rFonts w:ascii="Times New Roman" w:hAnsi="Times New Roman" w:cs="Times New Roman"/>
          <w:b/>
          <w:bCs/>
          <w:sz w:val="24"/>
          <w:szCs w:val="24"/>
        </w:rPr>
        <w:t xml:space="preserve"> </w:t>
      </w:r>
      <w:r w:rsidRPr="00182FC9">
        <w:rPr>
          <w:rFonts w:ascii="Times New Roman" w:hAnsi="Times New Roman" w:cs="Times New Roman"/>
          <w:sz w:val="24"/>
          <w:szCs w:val="24"/>
        </w:rPr>
        <w:t>the matrix</w:t>
      </w:r>
      <w:r w:rsidRPr="00182FC9">
        <w:rPr>
          <w:rFonts w:ascii="Times New Roman" w:hAnsi="Times New Roman" w:cs="Times New Roman"/>
          <w:b/>
          <w:bCs/>
          <w:sz w:val="24"/>
          <w:szCs w:val="24"/>
        </w:rPr>
        <w:t>,</w:t>
      </w:r>
      <w:r w:rsidRPr="00182FC9">
        <w:rPr>
          <w:rFonts w:ascii="Times New Roman" w:hAnsi="Times New Roman" w:cs="Times New Roman"/>
          <w:sz w:val="24"/>
          <w:szCs w:val="24"/>
        </w:rPr>
        <w:t xml:space="preserve"> limiting its environmental mobility. These results emphasize the importance of selecting pollutant-specific remediation strategies, combining biological, chemical, and physical processes to maximize efficiency based on pollutant characteristics and behavior.</w:t>
      </w:r>
    </w:p>
    <w:p w14:paraId="2E218E7A" w14:textId="2EB495A3" w:rsidR="00074C59" w:rsidRPr="003568DD" w:rsidRDefault="00074C59" w:rsidP="00FF701A">
      <w:pPr>
        <w:pStyle w:val="ListParagraph"/>
        <w:numPr>
          <w:ilvl w:val="0"/>
          <w:numId w:val="17"/>
        </w:numPr>
        <w:spacing w:after="0" w:line="360" w:lineRule="auto"/>
        <w:jc w:val="both"/>
        <w:rPr>
          <w:rFonts w:ascii="Times New Roman" w:hAnsi="Times New Roman" w:cs="Times New Roman"/>
          <w:b/>
          <w:bCs/>
          <w:sz w:val="24"/>
          <w:szCs w:val="24"/>
        </w:rPr>
      </w:pPr>
      <w:r w:rsidRPr="003568DD">
        <w:rPr>
          <w:rFonts w:ascii="Times New Roman" w:hAnsi="Times New Roman" w:cs="Times New Roman"/>
          <w:b/>
          <w:bCs/>
          <w:sz w:val="24"/>
          <w:szCs w:val="24"/>
        </w:rPr>
        <w:t>Conclusion</w:t>
      </w:r>
    </w:p>
    <w:p w14:paraId="5863B22A" w14:textId="0C101EBF" w:rsidR="00074C59" w:rsidRPr="00F656D9" w:rsidRDefault="00074C59" w:rsidP="00074C59">
      <w:pPr>
        <w:spacing w:after="0" w:line="360" w:lineRule="auto"/>
        <w:jc w:val="both"/>
        <w:rPr>
          <w:rFonts w:ascii="Times New Roman" w:hAnsi="Times New Roman" w:cs="Times New Roman"/>
          <w:sz w:val="24"/>
          <w:szCs w:val="24"/>
        </w:rPr>
      </w:pPr>
      <w:r w:rsidRPr="0058272E">
        <w:rPr>
          <w:rFonts w:ascii="Times New Roman" w:hAnsi="Times New Roman" w:cs="Times New Roman"/>
          <w:sz w:val="24"/>
          <w:szCs w:val="24"/>
        </w:rPr>
        <w:t xml:space="preserve">The present study concludes that regular sports training plays a significant and positive role in enhancing the self-esteem, stress management capabilities, and academic performance of adolescents. The findings reveal that students who engage in structured sports activities at least three times a week consistently demonstrate higher levels of self-worth, better emotional regulation, and superior academic outcomes compared to their peers who participate less frequently or not at all. The statistical analysis supports the hypothesis that sports not only provide physical benefits but also contribute profoundly to psychological and cognitive development. Adolescents involved in regular physical activity experience a sense of achievement, belonging, and discipline, which in turn fosters resilience and motivation in academic and personal spheres. The study emphasizes that self-esteem and stress management act as crucial mediating factors influencing academic success, highlighting the need for schools and policymakers to prioritize physical education as an integral part of the </w:t>
      </w:r>
      <w:r w:rsidRPr="0058272E">
        <w:rPr>
          <w:rFonts w:ascii="Times New Roman" w:hAnsi="Times New Roman" w:cs="Times New Roman"/>
          <w:sz w:val="24"/>
          <w:szCs w:val="24"/>
        </w:rPr>
        <w:lastRenderedPageBreak/>
        <w:t xml:space="preserve">curriculum. Furthermore, the results underline the potential of sports to serve as a natural, non-clinical intervention for promoting adolescent mental health, especially in an age of increasing academic pressure and emotional vulnerability. Encouraging regular participation in sports can therefore serve as a proactive approach to shaping confident, emotionally stable, and high-performing youth. Educational institutions, parents, and community organizations must collaboratively create supportive environments that offer equitable access to sports facilities and coaching. </w:t>
      </w:r>
    </w:p>
    <w:p w14:paraId="03B6D8EB" w14:textId="154D01EA" w:rsidR="00074C59" w:rsidRPr="00E76B51" w:rsidRDefault="00074C59" w:rsidP="00E76B51">
      <w:pPr>
        <w:pStyle w:val="ListParagraph"/>
        <w:numPr>
          <w:ilvl w:val="0"/>
          <w:numId w:val="17"/>
        </w:numPr>
        <w:spacing w:after="0" w:line="360" w:lineRule="auto"/>
        <w:jc w:val="both"/>
        <w:rPr>
          <w:rFonts w:ascii="Times New Roman" w:hAnsi="Times New Roman" w:cs="Times New Roman"/>
          <w:b/>
          <w:bCs/>
          <w:sz w:val="24"/>
          <w:szCs w:val="24"/>
        </w:rPr>
      </w:pPr>
      <w:r w:rsidRPr="00E76B51">
        <w:rPr>
          <w:rFonts w:ascii="Times New Roman" w:hAnsi="Times New Roman" w:cs="Times New Roman"/>
          <w:b/>
          <w:bCs/>
          <w:sz w:val="24"/>
          <w:szCs w:val="24"/>
        </w:rPr>
        <w:t>References</w:t>
      </w:r>
    </w:p>
    <w:p w14:paraId="18AC52D1" w14:textId="77777777" w:rsidR="00074C59" w:rsidRPr="00684987" w:rsidRDefault="00074C59" w:rsidP="00074C59">
      <w:pPr>
        <w:numPr>
          <w:ilvl w:val="0"/>
          <w:numId w:val="15"/>
        </w:numPr>
        <w:spacing w:after="0" w:line="360" w:lineRule="auto"/>
        <w:jc w:val="both"/>
        <w:rPr>
          <w:rFonts w:ascii="Times New Roman" w:hAnsi="Times New Roman" w:cs="Times New Roman"/>
          <w:sz w:val="24"/>
          <w:szCs w:val="24"/>
        </w:rPr>
      </w:pPr>
      <w:bookmarkStart w:id="0" w:name="_Hlk204352339"/>
      <w:r w:rsidRPr="00684987">
        <w:rPr>
          <w:rFonts w:ascii="Times New Roman" w:hAnsi="Times New Roman" w:cs="Times New Roman"/>
          <w:sz w:val="24"/>
          <w:szCs w:val="24"/>
        </w:rPr>
        <w:t xml:space="preserve">Yusuf, Y., &amp; Borjac, A. (2023). </w:t>
      </w:r>
      <w:bookmarkEnd w:id="0"/>
      <w:r w:rsidRPr="00684987">
        <w:rPr>
          <w:rFonts w:ascii="Times New Roman" w:hAnsi="Times New Roman" w:cs="Times New Roman"/>
          <w:sz w:val="24"/>
          <w:szCs w:val="24"/>
        </w:rPr>
        <w:t>Physical activity and sports performance among Ethiopianuniversity students: the moderating role of self-esteem and the mediating effect of stress. </w:t>
      </w:r>
      <w:r w:rsidRPr="00684987">
        <w:rPr>
          <w:rFonts w:ascii="Times New Roman" w:hAnsi="Times New Roman" w:cs="Times New Roman"/>
          <w:i/>
          <w:iCs/>
          <w:sz w:val="24"/>
          <w:szCs w:val="24"/>
        </w:rPr>
        <w:t>Revista de Psicología del Deporte (Journal of Sport Psychology)</w:t>
      </w:r>
      <w:r w:rsidRPr="00684987">
        <w:rPr>
          <w:rFonts w:ascii="Times New Roman" w:hAnsi="Times New Roman" w:cs="Times New Roman"/>
          <w:sz w:val="24"/>
          <w:szCs w:val="24"/>
        </w:rPr>
        <w:t>, </w:t>
      </w:r>
      <w:r w:rsidRPr="00684987">
        <w:rPr>
          <w:rFonts w:ascii="Times New Roman" w:hAnsi="Times New Roman" w:cs="Times New Roman"/>
          <w:i/>
          <w:iCs/>
          <w:sz w:val="24"/>
          <w:szCs w:val="24"/>
        </w:rPr>
        <w:t>32</w:t>
      </w:r>
      <w:r w:rsidRPr="00684987">
        <w:rPr>
          <w:rFonts w:ascii="Times New Roman" w:hAnsi="Times New Roman" w:cs="Times New Roman"/>
          <w:sz w:val="24"/>
          <w:szCs w:val="24"/>
        </w:rPr>
        <w:t>(3), 177-190.</w:t>
      </w:r>
    </w:p>
    <w:p w14:paraId="25F1CC2E" w14:textId="77777777" w:rsidR="00074C59" w:rsidRPr="00684987" w:rsidRDefault="00074C59" w:rsidP="00074C59">
      <w:pPr>
        <w:numPr>
          <w:ilvl w:val="0"/>
          <w:numId w:val="15"/>
        </w:numPr>
        <w:spacing w:after="0" w:line="360" w:lineRule="auto"/>
        <w:jc w:val="both"/>
        <w:rPr>
          <w:rFonts w:ascii="Times New Roman" w:hAnsi="Times New Roman" w:cs="Times New Roman"/>
          <w:sz w:val="24"/>
          <w:szCs w:val="24"/>
        </w:rPr>
      </w:pPr>
      <w:r w:rsidRPr="00684987">
        <w:rPr>
          <w:rFonts w:ascii="Times New Roman" w:hAnsi="Times New Roman" w:cs="Times New Roman"/>
          <w:sz w:val="24"/>
          <w:szCs w:val="24"/>
        </w:rPr>
        <w:t>Cerda, A. A., García, L. Y., &amp; Cerda, A. J. (2021). The effect of physical activities and self-esteem on school performance: A probabilistic analysis. </w:t>
      </w:r>
      <w:r w:rsidRPr="00684987">
        <w:rPr>
          <w:rFonts w:ascii="Times New Roman" w:hAnsi="Times New Roman" w:cs="Times New Roman"/>
          <w:i/>
          <w:iCs/>
          <w:sz w:val="24"/>
          <w:szCs w:val="24"/>
        </w:rPr>
        <w:t>Cogent Education</w:t>
      </w:r>
      <w:r w:rsidRPr="00684987">
        <w:rPr>
          <w:rFonts w:ascii="Times New Roman" w:hAnsi="Times New Roman" w:cs="Times New Roman"/>
          <w:sz w:val="24"/>
          <w:szCs w:val="24"/>
        </w:rPr>
        <w:t>, </w:t>
      </w:r>
      <w:r w:rsidRPr="00684987">
        <w:rPr>
          <w:rFonts w:ascii="Times New Roman" w:hAnsi="Times New Roman" w:cs="Times New Roman"/>
          <w:i/>
          <w:iCs/>
          <w:sz w:val="24"/>
          <w:szCs w:val="24"/>
        </w:rPr>
        <w:t>8</w:t>
      </w:r>
      <w:r w:rsidRPr="00684987">
        <w:rPr>
          <w:rFonts w:ascii="Times New Roman" w:hAnsi="Times New Roman" w:cs="Times New Roman"/>
          <w:sz w:val="24"/>
          <w:szCs w:val="24"/>
        </w:rPr>
        <w:t>(1), 1936370.</w:t>
      </w:r>
    </w:p>
    <w:p w14:paraId="4832D9A7" w14:textId="77777777" w:rsidR="00074C59" w:rsidRPr="00684987" w:rsidRDefault="00074C59" w:rsidP="00074C59">
      <w:pPr>
        <w:numPr>
          <w:ilvl w:val="0"/>
          <w:numId w:val="15"/>
        </w:numPr>
        <w:spacing w:after="0" w:line="360" w:lineRule="auto"/>
        <w:jc w:val="both"/>
        <w:rPr>
          <w:rFonts w:ascii="Times New Roman" w:hAnsi="Times New Roman" w:cs="Times New Roman"/>
          <w:sz w:val="24"/>
          <w:szCs w:val="24"/>
        </w:rPr>
      </w:pPr>
      <w:r w:rsidRPr="00684987">
        <w:rPr>
          <w:rFonts w:ascii="Times New Roman" w:hAnsi="Times New Roman" w:cs="Times New Roman"/>
          <w:sz w:val="24"/>
          <w:szCs w:val="24"/>
        </w:rPr>
        <w:t>Dolenc, P. (2015). Anxiety, self-esteem and coping with stress in secondary school students in relation to involvement in organized sports. </w:t>
      </w:r>
      <w:r w:rsidRPr="00684987">
        <w:rPr>
          <w:rFonts w:ascii="Times New Roman" w:hAnsi="Times New Roman" w:cs="Times New Roman"/>
          <w:i/>
          <w:iCs/>
          <w:sz w:val="24"/>
          <w:szCs w:val="24"/>
        </w:rPr>
        <w:t>Slovenian Journal of Public Health</w:t>
      </w:r>
      <w:r w:rsidRPr="00684987">
        <w:rPr>
          <w:rFonts w:ascii="Times New Roman" w:hAnsi="Times New Roman" w:cs="Times New Roman"/>
          <w:sz w:val="24"/>
          <w:szCs w:val="24"/>
        </w:rPr>
        <w:t>, </w:t>
      </w:r>
      <w:r w:rsidRPr="00684987">
        <w:rPr>
          <w:rFonts w:ascii="Times New Roman" w:hAnsi="Times New Roman" w:cs="Times New Roman"/>
          <w:i/>
          <w:iCs/>
          <w:sz w:val="24"/>
          <w:szCs w:val="24"/>
        </w:rPr>
        <w:t>54</w:t>
      </w:r>
      <w:r w:rsidRPr="00684987">
        <w:rPr>
          <w:rFonts w:ascii="Times New Roman" w:hAnsi="Times New Roman" w:cs="Times New Roman"/>
          <w:sz w:val="24"/>
          <w:szCs w:val="24"/>
        </w:rPr>
        <w:t>(3), 222.</w:t>
      </w:r>
    </w:p>
    <w:p w14:paraId="61D4A672" w14:textId="77777777" w:rsidR="00074C59" w:rsidRPr="00684987" w:rsidRDefault="00074C59" w:rsidP="00074C59">
      <w:pPr>
        <w:numPr>
          <w:ilvl w:val="0"/>
          <w:numId w:val="15"/>
        </w:numPr>
        <w:spacing w:after="0" w:line="360" w:lineRule="auto"/>
        <w:jc w:val="both"/>
        <w:rPr>
          <w:rFonts w:ascii="Times New Roman" w:hAnsi="Times New Roman" w:cs="Times New Roman"/>
          <w:sz w:val="24"/>
          <w:szCs w:val="24"/>
        </w:rPr>
      </w:pPr>
      <w:r w:rsidRPr="00684987">
        <w:rPr>
          <w:rFonts w:ascii="Times New Roman" w:hAnsi="Times New Roman" w:cs="Times New Roman"/>
          <w:sz w:val="24"/>
          <w:szCs w:val="24"/>
        </w:rPr>
        <w:t>Batista, M., Cubo, D. S., Honório, S., &amp; Martins, J. (2016). The practice of physical activity related to self-esteem and academical performance in students of basic education. </w:t>
      </w:r>
      <w:r w:rsidRPr="00684987">
        <w:rPr>
          <w:rFonts w:ascii="Times New Roman" w:hAnsi="Times New Roman" w:cs="Times New Roman"/>
          <w:i/>
          <w:iCs/>
          <w:sz w:val="24"/>
          <w:szCs w:val="24"/>
        </w:rPr>
        <w:t>Journal of Human Sport and Exercise</w:t>
      </w:r>
      <w:r w:rsidRPr="00684987">
        <w:rPr>
          <w:rFonts w:ascii="Times New Roman" w:hAnsi="Times New Roman" w:cs="Times New Roman"/>
          <w:sz w:val="24"/>
          <w:szCs w:val="24"/>
        </w:rPr>
        <w:t>, </w:t>
      </w:r>
      <w:r w:rsidRPr="00684987">
        <w:rPr>
          <w:rFonts w:ascii="Times New Roman" w:hAnsi="Times New Roman" w:cs="Times New Roman"/>
          <w:i/>
          <w:iCs/>
          <w:sz w:val="24"/>
          <w:szCs w:val="24"/>
        </w:rPr>
        <w:t>11</w:t>
      </w:r>
      <w:r w:rsidRPr="00684987">
        <w:rPr>
          <w:rFonts w:ascii="Times New Roman" w:hAnsi="Times New Roman" w:cs="Times New Roman"/>
          <w:sz w:val="24"/>
          <w:szCs w:val="24"/>
        </w:rPr>
        <w:t>(2), 297-310.</w:t>
      </w:r>
    </w:p>
    <w:p w14:paraId="360247E5" w14:textId="77777777" w:rsidR="00074C59" w:rsidRPr="00684987" w:rsidRDefault="00074C59" w:rsidP="00074C59">
      <w:pPr>
        <w:numPr>
          <w:ilvl w:val="0"/>
          <w:numId w:val="15"/>
        </w:numPr>
        <w:spacing w:after="0" w:line="360" w:lineRule="auto"/>
        <w:jc w:val="both"/>
        <w:rPr>
          <w:rFonts w:ascii="Times New Roman" w:hAnsi="Times New Roman" w:cs="Times New Roman"/>
          <w:sz w:val="24"/>
          <w:szCs w:val="24"/>
        </w:rPr>
      </w:pPr>
      <w:r w:rsidRPr="00684987">
        <w:rPr>
          <w:rFonts w:ascii="Times New Roman" w:hAnsi="Times New Roman" w:cs="Times New Roman"/>
          <w:sz w:val="24"/>
          <w:szCs w:val="24"/>
        </w:rPr>
        <w:t>Sepulvelda, M. L. (2008). </w:t>
      </w:r>
      <w:r w:rsidRPr="00684987">
        <w:rPr>
          <w:rFonts w:ascii="Times New Roman" w:hAnsi="Times New Roman" w:cs="Times New Roman"/>
          <w:i/>
          <w:iCs/>
          <w:sz w:val="24"/>
          <w:szCs w:val="24"/>
        </w:rPr>
        <w:t>The effects of stress management training on collegiate football athletes' anxiety, self-esteem, self-efficacy, motivation, academic performance and coping skills</w:t>
      </w:r>
      <w:r w:rsidRPr="00684987">
        <w:rPr>
          <w:rFonts w:ascii="Times New Roman" w:hAnsi="Times New Roman" w:cs="Times New Roman"/>
          <w:sz w:val="24"/>
          <w:szCs w:val="24"/>
        </w:rPr>
        <w:t> (Doctoral dissertation, Wayne State University).</w:t>
      </w:r>
    </w:p>
    <w:p w14:paraId="108CE5ED" w14:textId="77777777" w:rsidR="00074C59" w:rsidRPr="00684987" w:rsidRDefault="00074C59" w:rsidP="00074C59">
      <w:pPr>
        <w:numPr>
          <w:ilvl w:val="0"/>
          <w:numId w:val="15"/>
        </w:numPr>
        <w:spacing w:after="0" w:line="360" w:lineRule="auto"/>
        <w:jc w:val="both"/>
        <w:rPr>
          <w:rFonts w:ascii="Times New Roman" w:hAnsi="Times New Roman" w:cs="Times New Roman"/>
          <w:sz w:val="24"/>
          <w:szCs w:val="24"/>
        </w:rPr>
      </w:pPr>
      <w:r w:rsidRPr="00684987">
        <w:rPr>
          <w:rFonts w:ascii="Times New Roman" w:hAnsi="Times New Roman" w:cs="Times New Roman"/>
          <w:sz w:val="24"/>
          <w:szCs w:val="24"/>
        </w:rPr>
        <w:t>Batista, M., Ramos, L., Santos, J., Serrano, J., Petrica, J., &amp; Honório, S. (2022). Exercise influence on self-concept, self-esteem and academic performance in middle-school children. </w:t>
      </w:r>
      <w:r w:rsidRPr="00684987">
        <w:rPr>
          <w:rFonts w:ascii="Times New Roman" w:hAnsi="Times New Roman" w:cs="Times New Roman"/>
          <w:i/>
          <w:iCs/>
          <w:sz w:val="24"/>
          <w:szCs w:val="24"/>
        </w:rPr>
        <w:t>Revista Romaneasca Pentru Educatie Multidimensionala</w:t>
      </w:r>
      <w:r w:rsidRPr="00684987">
        <w:rPr>
          <w:rFonts w:ascii="Times New Roman" w:hAnsi="Times New Roman" w:cs="Times New Roman"/>
          <w:sz w:val="24"/>
          <w:szCs w:val="24"/>
        </w:rPr>
        <w:t>, </w:t>
      </w:r>
      <w:r w:rsidRPr="00684987">
        <w:rPr>
          <w:rFonts w:ascii="Times New Roman" w:hAnsi="Times New Roman" w:cs="Times New Roman"/>
          <w:i/>
          <w:iCs/>
          <w:sz w:val="24"/>
          <w:szCs w:val="24"/>
        </w:rPr>
        <w:t>14</w:t>
      </w:r>
      <w:r w:rsidRPr="00684987">
        <w:rPr>
          <w:rFonts w:ascii="Times New Roman" w:hAnsi="Times New Roman" w:cs="Times New Roman"/>
          <w:sz w:val="24"/>
          <w:szCs w:val="24"/>
        </w:rPr>
        <w:t>(4 Sup. 1), 369-398.</w:t>
      </w:r>
    </w:p>
    <w:p w14:paraId="085D5E63" w14:textId="77777777" w:rsidR="00074C59" w:rsidRPr="00684987" w:rsidRDefault="00074C59" w:rsidP="00074C59">
      <w:pPr>
        <w:numPr>
          <w:ilvl w:val="0"/>
          <w:numId w:val="15"/>
        </w:numPr>
        <w:spacing w:after="0" w:line="360" w:lineRule="auto"/>
        <w:jc w:val="both"/>
        <w:rPr>
          <w:rFonts w:ascii="Times New Roman" w:hAnsi="Times New Roman" w:cs="Times New Roman"/>
          <w:sz w:val="24"/>
          <w:szCs w:val="24"/>
        </w:rPr>
      </w:pPr>
      <w:r w:rsidRPr="00684987">
        <w:rPr>
          <w:rFonts w:ascii="Times New Roman" w:hAnsi="Times New Roman" w:cs="Times New Roman"/>
          <w:sz w:val="24"/>
          <w:szCs w:val="24"/>
        </w:rPr>
        <w:t xml:space="preserve">Zayed, M. A., Moustafa, M. A., Elrayah, M., &amp; Elshaer, I. A. (2024). Optimizing quality of life of vulnerable students: The impact of physical fitness, self-esteem, and </w:t>
      </w:r>
      <w:r w:rsidRPr="00684987">
        <w:rPr>
          <w:rFonts w:ascii="Times New Roman" w:hAnsi="Times New Roman" w:cs="Times New Roman"/>
          <w:sz w:val="24"/>
          <w:szCs w:val="24"/>
        </w:rPr>
        <w:lastRenderedPageBreak/>
        <w:t>academic performance: A case study of Saudi arabia universities. </w:t>
      </w:r>
      <w:r w:rsidRPr="00684987">
        <w:rPr>
          <w:rFonts w:ascii="Times New Roman" w:hAnsi="Times New Roman" w:cs="Times New Roman"/>
          <w:i/>
          <w:iCs/>
          <w:sz w:val="24"/>
          <w:szCs w:val="24"/>
        </w:rPr>
        <w:t>Sustainability</w:t>
      </w:r>
      <w:r w:rsidRPr="00684987">
        <w:rPr>
          <w:rFonts w:ascii="Times New Roman" w:hAnsi="Times New Roman" w:cs="Times New Roman"/>
          <w:sz w:val="24"/>
          <w:szCs w:val="24"/>
        </w:rPr>
        <w:t>, </w:t>
      </w:r>
      <w:r w:rsidRPr="00684987">
        <w:rPr>
          <w:rFonts w:ascii="Times New Roman" w:hAnsi="Times New Roman" w:cs="Times New Roman"/>
          <w:i/>
          <w:iCs/>
          <w:sz w:val="24"/>
          <w:szCs w:val="24"/>
        </w:rPr>
        <w:t>16</w:t>
      </w:r>
      <w:r w:rsidRPr="00684987">
        <w:rPr>
          <w:rFonts w:ascii="Times New Roman" w:hAnsi="Times New Roman" w:cs="Times New Roman"/>
          <w:sz w:val="24"/>
          <w:szCs w:val="24"/>
        </w:rPr>
        <w:t>(11), 4646.</w:t>
      </w:r>
    </w:p>
    <w:p w14:paraId="00FAB2AB" w14:textId="77777777" w:rsidR="00074C59" w:rsidRPr="00684987" w:rsidRDefault="00074C59" w:rsidP="00074C59">
      <w:pPr>
        <w:numPr>
          <w:ilvl w:val="0"/>
          <w:numId w:val="15"/>
        </w:numPr>
        <w:spacing w:after="0" w:line="360" w:lineRule="auto"/>
        <w:jc w:val="both"/>
        <w:rPr>
          <w:rFonts w:ascii="Times New Roman" w:hAnsi="Times New Roman" w:cs="Times New Roman"/>
          <w:sz w:val="24"/>
          <w:szCs w:val="24"/>
        </w:rPr>
      </w:pPr>
      <w:r w:rsidRPr="00684987">
        <w:rPr>
          <w:rFonts w:ascii="Times New Roman" w:hAnsi="Times New Roman" w:cs="Times New Roman"/>
          <w:sz w:val="24"/>
          <w:szCs w:val="24"/>
        </w:rPr>
        <w:t>Back, D. (2022). The impacts of adolescents' leisure activity types on psychological well-being, academic self-efficacy, self esteem, and stress.</w:t>
      </w:r>
    </w:p>
    <w:p w14:paraId="2CA4EE2A" w14:textId="77777777" w:rsidR="00074C59" w:rsidRPr="00684987" w:rsidRDefault="00074C59" w:rsidP="00074C59">
      <w:pPr>
        <w:numPr>
          <w:ilvl w:val="0"/>
          <w:numId w:val="15"/>
        </w:numPr>
        <w:spacing w:after="0" w:line="360" w:lineRule="auto"/>
        <w:jc w:val="both"/>
        <w:rPr>
          <w:rFonts w:ascii="Times New Roman" w:hAnsi="Times New Roman" w:cs="Times New Roman"/>
          <w:sz w:val="24"/>
          <w:szCs w:val="24"/>
        </w:rPr>
      </w:pPr>
      <w:r w:rsidRPr="00684987">
        <w:rPr>
          <w:rFonts w:ascii="Times New Roman" w:hAnsi="Times New Roman" w:cs="Times New Roman"/>
          <w:sz w:val="24"/>
          <w:szCs w:val="24"/>
        </w:rPr>
        <w:t>Ekeland, E., Heian, F., Hagen, K. B., Abbott, J., &amp; Nordheim, L. (2005). Exercise to improve self‐esteem in children and young people. </w:t>
      </w:r>
      <w:r w:rsidRPr="00684987">
        <w:rPr>
          <w:rFonts w:ascii="Times New Roman" w:hAnsi="Times New Roman" w:cs="Times New Roman"/>
          <w:i/>
          <w:iCs/>
          <w:sz w:val="24"/>
          <w:szCs w:val="24"/>
        </w:rPr>
        <w:t>Campbell Systematic Reviews</w:t>
      </w:r>
      <w:r w:rsidRPr="00684987">
        <w:rPr>
          <w:rFonts w:ascii="Times New Roman" w:hAnsi="Times New Roman" w:cs="Times New Roman"/>
          <w:sz w:val="24"/>
          <w:szCs w:val="24"/>
        </w:rPr>
        <w:t>, </w:t>
      </w:r>
      <w:r w:rsidRPr="00684987">
        <w:rPr>
          <w:rFonts w:ascii="Times New Roman" w:hAnsi="Times New Roman" w:cs="Times New Roman"/>
          <w:i/>
          <w:iCs/>
          <w:sz w:val="24"/>
          <w:szCs w:val="24"/>
        </w:rPr>
        <w:t>1</w:t>
      </w:r>
      <w:r w:rsidRPr="00684987">
        <w:rPr>
          <w:rFonts w:ascii="Times New Roman" w:hAnsi="Times New Roman" w:cs="Times New Roman"/>
          <w:sz w:val="24"/>
          <w:szCs w:val="24"/>
        </w:rPr>
        <w:t>(1), 1-52.</w:t>
      </w:r>
    </w:p>
    <w:p w14:paraId="4E5182E5" w14:textId="77777777" w:rsidR="00074C59" w:rsidRPr="00684987" w:rsidRDefault="00074C59" w:rsidP="00074C59">
      <w:pPr>
        <w:numPr>
          <w:ilvl w:val="0"/>
          <w:numId w:val="15"/>
        </w:numPr>
        <w:spacing w:after="0" w:line="360" w:lineRule="auto"/>
        <w:jc w:val="both"/>
        <w:rPr>
          <w:rFonts w:ascii="Times New Roman" w:hAnsi="Times New Roman" w:cs="Times New Roman"/>
          <w:sz w:val="24"/>
          <w:szCs w:val="24"/>
        </w:rPr>
      </w:pPr>
      <w:r w:rsidRPr="00684987">
        <w:rPr>
          <w:rFonts w:ascii="Times New Roman" w:hAnsi="Times New Roman" w:cs="Times New Roman"/>
          <w:sz w:val="24"/>
          <w:szCs w:val="24"/>
        </w:rPr>
        <w:t>Vitulano, L. A. (2003). Psychosocial issues for children and adolescents with chronic illness:: self-esteem, school functioning and sports participation. </w:t>
      </w:r>
      <w:r w:rsidRPr="00684987">
        <w:rPr>
          <w:rFonts w:ascii="Times New Roman" w:hAnsi="Times New Roman" w:cs="Times New Roman"/>
          <w:i/>
          <w:iCs/>
          <w:sz w:val="24"/>
          <w:szCs w:val="24"/>
        </w:rPr>
        <w:t>Child and adolescent psychiatric clinics</w:t>
      </w:r>
      <w:r w:rsidRPr="00684987">
        <w:rPr>
          <w:rFonts w:ascii="Times New Roman" w:hAnsi="Times New Roman" w:cs="Times New Roman"/>
          <w:sz w:val="24"/>
          <w:szCs w:val="24"/>
        </w:rPr>
        <w:t>, </w:t>
      </w:r>
      <w:r w:rsidRPr="00684987">
        <w:rPr>
          <w:rFonts w:ascii="Times New Roman" w:hAnsi="Times New Roman" w:cs="Times New Roman"/>
          <w:i/>
          <w:iCs/>
          <w:sz w:val="24"/>
          <w:szCs w:val="24"/>
        </w:rPr>
        <w:t>12</w:t>
      </w:r>
      <w:r w:rsidRPr="00684987">
        <w:rPr>
          <w:rFonts w:ascii="Times New Roman" w:hAnsi="Times New Roman" w:cs="Times New Roman"/>
          <w:sz w:val="24"/>
          <w:szCs w:val="24"/>
        </w:rPr>
        <w:t>(3), 585-592.</w:t>
      </w:r>
    </w:p>
    <w:p w14:paraId="28177508" w14:textId="77777777" w:rsidR="00074C59" w:rsidRPr="00684987" w:rsidRDefault="00074C59" w:rsidP="00074C59">
      <w:pPr>
        <w:numPr>
          <w:ilvl w:val="0"/>
          <w:numId w:val="15"/>
        </w:numPr>
        <w:spacing w:after="0" w:line="360" w:lineRule="auto"/>
        <w:jc w:val="both"/>
        <w:rPr>
          <w:rFonts w:ascii="Times New Roman" w:hAnsi="Times New Roman" w:cs="Times New Roman"/>
          <w:sz w:val="24"/>
          <w:szCs w:val="24"/>
        </w:rPr>
      </w:pPr>
      <w:r w:rsidRPr="00684987">
        <w:rPr>
          <w:rFonts w:ascii="Times New Roman" w:hAnsi="Times New Roman" w:cs="Times New Roman"/>
          <w:sz w:val="24"/>
          <w:szCs w:val="24"/>
        </w:rPr>
        <w:t>Baccouche, M. A., Arous, I., Trabelsi, K., Masmoudi, L., &amp; Elloumi, A. (2013). Effect of physical training on anxiety and self-esteem of obese adolescents. </w:t>
      </w:r>
      <w:r w:rsidRPr="00684987">
        <w:rPr>
          <w:rFonts w:ascii="Times New Roman" w:hAnsi="Times New Roman" w:cs="Times New Roman"/>
          <w:i/>
          <w:iCs/>
          <w:sz w:val="24"/>
          <w:szCs w:val="24"/>
        </w:rPr>
        <w:t>Age (Years)</w:t>
      </w:r>
      <w:r w:rsidRPr="00684987">
        <w:rPr>
          <w:rFonts w:ascii="Times New Roman" w:hAnsi="Times New Roman" w:cs="Times New Roman"/>
          <w:sz w:val="24"/>
          <w:szCs w:val="24"/>
        </w:rPr>
        <w:t>, </w:t>
      </w:r>
      <w:r w:rsidRPr="00684987">
        <w:rPr>
          <w:rFonts w:ascii="Times New Roman" w:hAnsi="Times New Roman" w:cs="Times New Roman"/>
          <w:i/>
          <w:iCs/>
          <w:sz w:val="24"/>
          <w:szCs w:val="24"/>
        </w:rPr>
        <w:t>15</w:t>
      </w:r>
      <w:r w:rsidRPr="00684987">
        <w:rPr>
          <w:rFonts w:ascii="Times New Roman" w:hAnsi="Times New Roman" w:cs="Times New Roman"/>
          <w:sz w:val="24"/>
          <w:szCs w:val="24"/>
        </w:rPr>
        <w:t>(1.4), 15-3.</w:t>
      </w:r>
    </w:p>
    <w:p w14:paraId="26F16A02" w14:textId="77777777" w:rsidR="00074C59" w:rsidRPr="00684987" w:rsidRDefault="00074C59" w:rsidP="00074C59">
      <w:pPr>
        <w:numPr>
          <w:ilvl w:val="0"/>
          <w:numId w:val="15"/>
        </w:numPr>
        <w:spacing w:after="0" w:line="360" w:lineRule="auto"/>
        <w:jc w:val="both"/>
        <w:rPr>
          <w:rFonts w:ascii="Times New Roman" w:hAnsi="Times New Roman" w:cs="Times New Roman"/>
          <w:sz w:val="24"/>
          <w:szCs w:val="24"/>
        </w:rPr>
      </w:pPr>
      <w:r w:rsidRPr="00684987">
        <w:rPr>
          <w:rFonts w:ascii="Times New Roman" w:hAnsi="Times New Roman" w:cs="Times New Roman"/>
          <w:sz w:val="24"/>
          <w:szCs w:val="24"/>
        </w:rPr>
        <w:t>Gilani, S. R. M., &amp; Dashipour, A. (2017). The effects of physical activity on self-esteem: A comparative study. </w:t>
      </w:r>
      <w:r w:rsidRPr="00684987">
        <w:rPr>
          <w:rFonts w:ascii="Times New Roman" w:hAnsi="Times New Roman" w:cs="Times New Roman"/>
          <w:i/>
          <w:iCs/>
          <w:sz w:val="24"/>
          <w:szCs w:val="24"/>
        </w:rPr>
        <w:t>Int. J. High Risk Behav. Addict</w:t>
      </w:r>
      <w:r w:rsidRPr="00684987">
        <w:rPr>
          <w:rFonts w:ascii="Times New Roman" w:hAnsi="Times New Roman" w:cs="Times New Roman"/>
          <w:sz w:val="24"/>
          <w:szCs w:val="24"/>
        </w:rPr>
        <w:t>, </w:t>
      </w:r>
      <w:r w:rsidRPr="00684987">
        <w:rPr>
          <w:rFonts w:ascii="Times New Roman" w:hAnsi="Times New Roman" w:cs="Times New Roman"/>
          <w:i/>
          <w:iCs/>
          <w:sz w:val="24"/>
          <w:szCs w:val="24"/>
        </w:rPr>
        <w:t>6</w:t>
      </w:r>
      <w:r w:rsidRPr="00684987">
        <w:rPr>
          <w:rFonts w:ascii="Times New Roman" w:hAnsi="Times New Roman" w:cs="Times New Roman"/>
          <w:sz w:val="24"/>
          <w:szCs w:val="24"/>
        </w:rPr>
        <w:t>(1), 1-6.</w:t>
      </w:r>
    </w:p>
    <w:p w14:paraId="167C87C0" w14:textId="77777777" w:rsidR="00074C59" w:rsidRPr="00684987" w:rsidRDefault="00074C59" w:rsidP="00074C59">
      <w:pPr>
        <w:numPr>
          <w:ilvl w:val="0"/>
          <w:numId w:val="15"/>
        </w:numPr>
        <w:spacing w:after="0" w:line="360" w:lineRule="auto"/>
        <w:jc w:val="both"/>
        <w:rPr>
          <w:rFonts w:ascii="Times New Roman" w:hAnsi="Times New Roman" w:cs="Times New Roman"/>
          <w:sz w:val="24"/>
          <w:szCs w:val="24"/>
        </w:rPr>
      </w:pPr>
      <w:r w:rsidRPr="00684987">
        <w:rPr>
          <w:rFonts w:ascii="Times New Roman" w:hAnsi="Times New Roman" w:cs="Times New Roman"/>
          <w:sz w:val="24"/>
          <w:szCs w:val="24"/>
        </w:rPr>
        <w:t>Fernandes, H. M., Costa, H., Esteves, P., Machado-Rodrigues, A. M., &amp; Fonseca, T. (2024). Direct and indirect effects of youth sports participation on emotional intelligence, self-esteem, and life satisfaction. </w:t>
      </w:r>
      <w:r w:rsidRPr="00684987">
        <w:rPr>
          <w:rFonts w:ascii="Times New Roman" w:hAnsi="Times New Roman" w:cs="Times New Roman"/>
          <w:i/>
          <w:iCs/>
          <w:sz w:val="24"/>
          <w:szCs w:val="24"/>
        </w:rPr>
        <w:t>Sports</w:t>
      </w:r>
      <w:r w:rsidRPr="00684987">
        <w:rPr>
          <w:rFonts w:ascii="Times New Roman" w:hAnsi="Times New Roman" w:cs="Times New Roman"/>
          <w:sz w:val="24"/>
          <w:szCs w:val="24"/>
        </w:rPr>
        <w:t>, </w:t>
      </w:r>
      <w:r w:rsidRPr="00684987">
        <w:rPr>
          <w:rFonts w:ascii="Times New Roman" w:hAnsi="Times New Roman" w:cs="Times New Roman"/>
          <w:i/>
          <w:iCs/>
          <w:sz w:val="24"/>
          <w:szCs w:val="24"/>
        </w:rPr>
        <w:t>12</w:t>
      </w:r>
      <w:r w:rsidRPr="00684987">
        <w:rPr>
          <w:rFonts w:ascii="Times New Roman" w:hAnsi="Times New Roman" w:cs="Times New Roman"/>
          <w:sz w:val="24"/>
          <w:szCs w:val="24"/>
        </w:rPr>
        <w:t>(6), 155.</w:t>
      </w:r>
    </w:p>
    <w:p w14:paraId="42708CFE" w14:textId="77777777" w:rsidR="00074C59" w:rsidRPr="00684987" w:rsidRDefault="00074C59" w:rsidP="00074C59">
      <w:pPr>
        <w:numPr>
          <w:ilvl w:val="0"/>
          <w:numId w:val="15"/>
        </w:numPr>
        <w:spacing w:after="0" w:line="360" w:lineRule="auto"/>
        <w:jc w:val="both"/>
        <w:rPr>
          <w:rFonts w:ascii="Times New Roman" w:hAnsi="Times New Roman" w:cs="Times New Roman"/>
          <w:sz w:val="24"/>
          <w:szCs w:val="24"/>
        </w:rPr>
      </w:pPr>
      <w:r w:rsidRPr="00684987">
        <w:rPr>
          <w:rFonts w:ascii="Times New Roman" w:hAnsi="Times New Roman" w:cs="Times New Roman"/>
          <w:sz w:val="24"/>
          <w:szCs w:val="24"/>
        </w:rPr>
        <w:t>YÜRÜK BAL, E., &amp; ÇETİN, H. (2020). The Effect of Sports on Adolescences' Self-Esteem and Self-Sufficiency. </w:t>
      </w:r>
      <w:r w:rsidRPr="00684987">
        <w:rPr>
          <w:rFonts w:ascii="Times New Roman" w:hAnsi="Times New Roman" w:cs="Times New Roman"/>
          <w:i/>
          <w:iCs/>
          <w:sz w:val="24"/>
          <w:szCs w:val="24"/>
        </w:rPr>
        <w:t>Turkiye Klinikleri Journal of Nursing Sciences</w:t>
      </w:r>
      <w:r w:rsidRPr="00684987">
        <w:rPr>
          <w:rFonts w:ascii="Times New Roman" w:hAnsi="Times New Roman" w:cs="Times New Roman"/>
          <w:sz w:val="24"/>
          <w:szCs w:val="24"/>
        </w:rPr>
        <w:t>, </w:t>
      </w:r>
      <w:r w:rsidRPr="00684987">
        <w:rPr>
          <w:rFonts w:ascii="Times New Roman" w:hAnsi="Times New Roman" w:cs="Times New Roman"/>
          <w:i/>
          <w:iCs/>
          <w:sz w:val="24"/>
          <w:szCs w:val="24"/>
        </w:rPr>
        <w:t>12</w:t>
      </w:r>
      <w:r w:rsidRPr="00684987">
        <w:rPr>
          <w:rFonts w:ascii="Times New Roman" w:hAnsi="Times New Roman" w:cs="Times New Roman"/>
          <w:sz w:val="24"/>
          <w:szCs w:val="24"/>
        </w:rPr>
        <w:t>(4).</w:t>
      </w:r>
    </w:p>
    <w:p w14:paraId="5EBBE17F" w14:textId="2A9E25CD" w:rsidR="00FC693A" w:rsidRPr="006B1CAA" w:rsidRDefault="00074C59" w:rsidP="006B1CAA">
      <w:pPr>
        <w:numPr>
          <w:ilvl w:val="0"/>
          <w:numId w:val="15"/>
        </w:numPr>
        <w:spacing w:after="0" w:line="360" w:lineRule="auto"/>
        <w:jc w:val="both"/>
        <w:rPr>
          <w:rFonts w:ascii="Times New Roman" w:hAnsi="Times New Roman" w:cs="Times New Roman"/>
          <w:sz w:val="24"/>
          <w:szCs w:val="24"/>
        </w:rPr>
      </w:pPr>
      <w:r w:rsidRPr="00684987">
        <w:rPr>
          <w:rFonts w:ascii="Times New Roman" w:hAnsi="Times New Roman" w:cs="Times New Roman"/>
          <w:sz w:val="24"/>
          <w:szCs w:val="24"/>
        </w:rPr>
        <w:t>Liu, B., Tian, L., Yang, S., Wang, X., &amp; Luo, J. (2022). Effects of multidimensional self-esteems on health promotion behaviors in adolescents. </w:t>
      </w:r>
      <w:r w:rsidRPr="00684987">
        <w:rPr>
          <w:rFonts w:ascii="Times New Roman" w:hAnsi="Times New Roman" w:cs="Times New Roman"/>
          <w:i/>
          <w:iCs/>
          <w:sz w:val="24"/>
          <w:szCs w:val="24"/>
        </w:rPr>
        <w:t>Frontiers in public health</w:t>
      </w:r>
      <w:r w:rsidRPr="00684987">
        <w:rPr>
          <w:rFonts w:ascii="Times New Roman" w:hAnsi="Times New Roman" w:cs="Times New Roman"/>
          <w:sz w:val="24"/>
          <w:szCs w:val="24"/>
        </w:rPr>
        <w:t>, </w:t>
      </w:r>
      <w:r w:rsidRPr="00684987">
        <w:rPr>
          <w:rFonts w:ascii="Times New Roman" w:hAnsi="Times New Roman" w:cs="Times New Roman"/>
          <w:i/>
          <w:iCs/>
          <w:sz w:val="24"/>
          <w:szCs w:val="24"/>
        </w:rPr>
        <w:t>10</w:t>
      </w:r>
      <w:r w:rsidRPr="00684987">
        <w:rPr>
          <w:rFonts w:ascii="Times New Roman" w:hAnsi="Times New Roman" w:cs="Times New Roman"/>
          <w:sz w:val="24"/>
          <w:szCs w:val="24"/>
        </w:rPr>
        <w:t>, 847740.</w:t>
      </w:r>
    </w:p>
    <w:sectPr w:rsidR="00FC693A" w:rsidRPr="006B1CAA" w:rsidSect="003568DD">
      <w:headerReference w:type="default" r:id="rId8"/>
      <w:footerReference w:type="default" r:id="rId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210BC" w14:textId="77777777" w:rsidR="00D72B83" w:rsidRDefault="00D72B83" w:rsidP="002F2865">
      <w:pPr>
        <w:spacing w:after="0" w:line="240" w:lineRule="auto"/>
      </w:pPr>
      <w:r>
        <w:separator/>
      </w:r>
    </w:p>
  </w:endnote>
  <w:endnote w:type="continuationSeparator" w:id="0">
    <w:p w14:paraId="6E1AA3F7" w14:textId="77777777" w:rsidR="00D72B83" w:rsidRDefault="00D72B83" w:rsidP="002F2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4472C4" w:themeColor="accent1"/>
      </w:rPr>
      <w:id w:val="952908653"/>
      <w:docPartObj>
        <w:docPartGallery w:val="Page Numbers (Bottom of Page)"/>
        <w:docPartUnique/>
      </w:docPartObj>
    </w:sdtPr>
    <w:sdtEndPr>
      <w:rPr>
        <w:noProof/>
      </w:rPr>
    </w:sdtEndPr>
    <w:sdtContent>
      <w:p w14:paraId="430EAD6A" w14:textId="77EB8EC3" w:rsidR="00464E4B" w:rsidRPr="005B44D5" w:rsidRDefault="00464E4B">
        <w:pPr>
          <w:pStyle w:val="Footer"/>
          <w:jc w:val="right"/>
          <w:rPr>
            <w:b/>
            <w:bCs/>
            <w:color w:val="4472C4" w:themeColor="accent1"/>
          </w:rPr>
        </w:pPr>
        <w:r w:rsidRPr="005B44D5">
          <w:rPr>
            <w:b/>
            <w:bCs/>
            <w:color w:val="4472C4" w:themeColor="accent1"/>
          </w:rPr>
          <w:fldChar w:fldCharType="begin"/>
        </w:r>
        <w:r w:rsidRPr="005B44D5">
          <w:rPr>
            <w:b/>
            <w:bCs/>
            <w:color w:val="4472C4" w:themeColor="accent1"/>
          </w:rPr>
          <w:instrText xml:space="preserve"> PAGE   \* MERGEFORMAT </w:instrText>
        </w:r>
        <w:r w:rsidRPr="005B44D5">
          <w:rPr>
            <w:b/>
            <w:bCs/>
            <w:color w:val="4472C4" w:themeColor="accent1"/>
          </w:rPr>
          <w:fldChar w:fldCharType="separate"/>
        </w:r>
        <w:r w:rsidR="000A499B">
          <w:rPr>
            <w:b/>
            <w:bCs/>
            <w:noProof/>
            <w:color w:val="4472C4" w:themeColor="accent1"/>
          </w:rPr>
          <w:t>2</w:t>
        </w:r>
        <w:r w:rsidRPr="005B44D5">
          <w:rPr>
            <w:b/>
            <w:bCs/>
            <w:noProof/>
            <w:color w:val="4472C4" w:themeColor="accent1"/>
          </w:rPr>
          <w:fldChar w:fldCharType="end"/>
        </w:r>
      </w:p>
    </w:sdtContent>
  </w:sdt>
  <w:p w14:paraId="12DE03E0" w14:textId="44D27D44" w:rsidR="00464E4B" w:rsidRPr="005B44D5" w:rsidRDefault="000A499B" w:rsidP="00464E4B">
    <w:pPr>
      <w:pStyle w:val="Header"/>
      <w:rPr>
        <w:rFonts w:ascii="Times New Roman" w:hAnsi="Times New Roman" w:cs="Times New Roman"/>
        <w:b/>
        <w:bCs/>
        <w:color w:val="001132"/>
        <w:sz w:val="20"/>
        <w:szCs w:val="20"/>
      </w:rPr>
    </w:pPr>
    <w:r>
      <w:rPr>
        <w:rFonts w:ascii="Times New Roman" w:hAnsi="Times New Roman" w:cs="Times New Roman"/>
        <w:b/>
        <w:bCs/>
        <w:color w:val="013967"/>
        <w:sz w:val="20"/>
        <w:szCs w:val="20"/>
      </w:rPr>
      <w:t xml:space="preserve">Volume </w:t>
    </w:r>
    <w:r w:rsidR="003568DD">
      <w:rPr>
        <w:rFonts w:ascii="Times New Roman" w:hAnsi="Times New Roman" w:cs="Times New Roman"/>
        <w:b/>
        <w:bCs/>
        <w:color w:val="013967"/>
        <w:sz w:val="20"/>
        <w:szCs w:val="20"/>
      </w:rPr>
      <w:t>XXX</w:t>
    </w:r>
    <w:r>
      <w:rPr>
        <w:rFonts w:ascii="Times New Roman" w:hAnsi="Times New Roman" w:cs="Times New Roman"/>
        <w:b/>
        <w:bCs/>
        <w:color w:val="013967"/>
        <w:sz w:val="20"/>
        <w:szCs w:val="20"/>
      </w:rPr>
      <w:t xml:space="preserve"> Issue </w:t>
    </w:r>
    <w:r w:rsidR="003568DD">
      <w:rPr>
        <w:rFonts w:ascii="Times New Roman" w:hAnsi="Times New Roman" w:cs="Times New Roman"/>
        <w:b/>
        <w:bCs/>
        <w:color w:val="013967"/>
        <w:sz w:val="20"/>
        <w:szCs w:val="20"/>
      </w:rPr>
      <w:t>XXX</w:t>
    </w:r>
    <w:r>
      <w:rPr>
        <w:rFonts w:ascii="Times New Roman" w:hAnsi="Times New Roman" w:cs="Times New Roman"/>
        <w:b/>
        <w:bCs/>
        <w:color w:val="013967"/>
        <w:sz w:val="20"/>
        <w:szCs w:val="20"/>
      </w:rPr>
      <w:t xml:space="preserve"> </w:t>
    </w:r>
    <w:r w:rsidR="003568DD">
      <w:rPr>
        <w:rFonts w:ascii="Times New Roman" w:hAnsi="Times New Roman" w:cs="Times New Roman"/>
        <w:b/>
        <w:bCs/>
        <w:color w:val="013967"/>
        <w:sz w:val="20"/>
        <w:szCs w:val="20"/>
      </w:rPr>
      <w:t>Month1</w:t>
    </w:r>
    <w:r>
      <w:rPr>
        <w:rFonts w:ascii="Times New Roman" w:hAnsi="Times New Roman" w:cs="Times New Roman"/>
        <w:b/>
        <w:bCs/>
        <w:color w:val="013967"/>
        <w:sz w:val="20"/>
        <w:szCs w:val="20"/>
      </w:rPr>
      <w:t xml:space="preserve"> </w:t>
    </w:r>
    <w:r w:rsidR="003568DD">
      <w:rPr>
        <w:rFonts w:ascii="Times New Roman" w:hAnsi="Times New Roman" w:cs="Times New Roman"/>
        <w:b/>
        <w:bCs/>
        <w:color w:val="013967"/>
        <w:sz w:val="20"/>
        <w:szCs w:val="20"/>
      </w:rPr>
      <w:t>–</w:t>
    </w:r>
    <w:r>
      <w:rPr>
        <w:rFonts w:ascii="Times New Roman" w:hAnsi="Times New Roman" w:cs="Times New Roman"/>
        <w:b/>
        <w:bCs/>
        <w:color w:val="013967"/>
        <w:sz w:val="20"/>
        <w:szCs w:val="20"/>
      </w:rPr>
      <w:t xml:space="preserve"> </w:t>
    </w:r>
    <w:r w:rsidR="003568DD">
      <w:rPr>
        <w:rFonts w:ascii="Times New Roman" w:hAnsi="Times New Roman" w:cs="Times New Roman"/>
        <w:b/>
        <w:bCs/>
        <w:color w:val="013967"/>
        <w:sz w:val="20"/>
        <w:szCs w:val="20"/>
      </w:rPr>
      <w:t>Month3</w:t>
    </w:r>
    <w:r w:rsidR="00464E4B" w:rsidRPr="004B7603">
      <w:rPr>
        <w:rFonts w:ascii="Times New Roman" w:hAnsi="Times New Roman" w:cs="Times New Roman"/>
        <w:b/>
        <w:bCs/>
        <w:color w:val="013967"/>
        <w:sz w:val="20"/>
        <w:szCs w:val="20"/>
      </w:rPr>
      <w:t xml:space="preserve"> </w:t>
    </w:r>
    <w:r w:rsidR="003568DD">
      <w:rPr>
        <w:rFonts w:ascii="Times New Roman" w:hAnsi="Times New Roman" w:cs="Times New Roman"/>
        <w:b/>
        <w:bCs/>
        <w:color w:val="013967"/>
        <w:sz w:val="20"/>
        <w:szCs w:val="20"/>
      </w:rPr>
      <w:t xml:space="preserve">Year      </w:t>
    </w:r>
    <w:r w:rsidR="00955F0C">
      <w:rPr>
        <w:rFonts w:ascii="Times New Roman" w:hAnsi="Times New Roman" w:cs="Times New Roman"/>
        <w:b/>
        <w:bCs/>
        <w:color w:val="001132"/>
        <w:sz w:val="20"/>
        <w:szCs w:val="20"/>
      </w:rPr>
      <w:tab/>
    </w:r>
    <w:hyperlink r:id="rId1" w:history="1">
      <w:r w:rsidR="00955F0C" w:rsidRPr="004B7603">
        <w:rPr>
          <w:rStyle w:val="Hyperlink"/>
          <w:rFonts w:ascii="Times New Roman" w:hAnsi="Times New Roman" w:cs="Times New Roman"/>
          <w:b/>
          <w:bCs/>
          <w:color w:val="013967"/>
          <w:sz w:val="20"/>
          <w:szCs w:val="20"/>
        </w:rPr>
        <w:t>www.ijrt.org</w:t>
      </w:r>
    </w:hyperlink>
    <w:r w:rsidR="00955F0C" w:rsidRPr="004B7603">
      <w:rPr>
        <w:rFonts w:ascii="Times New Roman" w:hAnsi="Times New Roman" w:cs="Times New Roman"/>
        <w:b/>
        <w:bCs/>
        <w:color w:val="013967"/>
        <w:sz w:val="20"/>
        <w:szCs w:val="20"/>
      </w:rPr>
      <w:t xml:space="preserve">  </w:t>
    </w:r>
    <w:r w:rsidR="00464E4B" w:rsidRPr="005B44D5">
      <w:rPr>
        <w:rFonts w:ascii="Times New Roman" w:hAnsi="Times New Roman" w:cs="Times New Roman"/>
        <w:b/>
        <w:bCs/>
        <w:color w:val="001132"/>
        <w:sz w:val="20"/>
        <w:szCs w:val="20"/>
      </w:rPr>
      <w:tab/>
      <w:t xml:space="preserve">    </w:t>
    </w:r>
  </w:p>
  <w:p w14:paraId="2450FF44" w14:textId="7AB9C577" w:rsidR="00845215" w:rsidRPr="005B44D5" w:rsidRDefault="00845215">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4CC42" w14:textId="77777777" w:rsidR="00D72B83" w:rsidRDefault="00D72B83" w:rsidP="002F2865">
      <w:pPr>
        <w:spacing w:after="0" w:line="240" w:lineRule="auto"/>
      </w:pPr>
      <w:r>
        <w:separator/>
      </w:r>
    </w:p>
  </w:footnote>
  <w:footnote w:type="continuationSeparator" w:id="0">
    <w:p w14:paraId="3996EE24" w14:textId="77777777" w:rsidR="00D72B83" w:rsidRDefault="00D72B83" w:rsidP="002F2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2058" w14:textId="36318047" w:rsidR="00150D5C" w:rsidRPr="004B7603" w:rsidRDefault="00150D5C" w:rsidP="00150D5C">
    <w:pPr>
      <w:rPr>
        <w:rFonts w:ascii="Times New Roman" w:hAnsi="Times New Roman" w:cs="Times New Roman"/>
        <w:b/>
        <w:bCs/>
        <w:color w:val="013967"/>
        <w:sz w:val="24"/>
        <w:szCs w:val="24"/>
      </w:rPr>
    </w:pPr>
    <w:r w:rsidRPr="00DB1F54">
      <w:rPr>
        <w:noProof/>
        <w:color w:val="2F5496" w:themeColor="accent1" w:themeShade="BF"/>
        <w:lang w:eastAsia="en-IN"/>
      </w:rPr>
      <w:drawing>
        <wp:anchor distT="0" distB="0" distL="114300" distR="114300" simplePos="0" relativeHeight="251660288" behindDoc="0" locked="0" layoutInCell="1" allowOverlap="1" wp14:anchorId="7B2F9FD1" wp14:editId="4083D14A">
          <wp:simplePos x="0" y="0"/>
          <wp:positionH relativeFrom="column">
            <wp:posOffset>-697117</wp:posOffset>
          </wp:positionH>
          <wp:positionV relativeFrom="paragraph">
            <wp:posOffset>-214190</wp:posOffset>
          </wp:positionV>
          <wp:extent cx="969645" cy="968721"/>
          <wp:effectExtent l="0" t="0" r="1905" b="3175"/>
          <wp:wrapNone/>
          <wp:docPr id="1600390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63774" name="Picture 1728863774"/>
                  <pic:cNvPicPr/>
                </pic:nvPicPr>
                <pic:blipFill>
                  <a:blip r:embed="rId1">
                    <a:extLst>
                      <a:ext uri="{28A0092B-C50C-407E-A947-70E740481C1C}">
                        <a14:useLocalDpi xmlns:a14="http://schemas.microsoft.com/office/drawing/2010/main" val="0"/>
                      </a:ext>
                    </a:extLst>
                  </a:blip>
                  <a:stretch>
                    <a:fillRect/>
                  </a:stretch>
                </pic:blipFill>
                <pic:spPr>
                  <a:xfrm>
                    <a:off x="0" y="0"/>
                    <a:ext cx="996479" cy="995530"/>
                  </a:xfrm>
                  <a:prstGeom prst="rect">
                    <a:avLst/>
                  </a:prstGeom>
                </pic:spPr>
              </pic:pic>
            </a:graphicData>
          </a:graphic>
          <wp14:sizeRelH relativeFrom="margin">
            <wp14:pctWidth>0</wp14:pctWidth>
          </wp14:sizeRelH>
          <wp14:sizeRelV relativeFrom="margin">
            <wp14:pctHeight>0</wp14:pctHeight>
          </wp14:sizeRelV>
        </wp:anchor>
      </w:drawing>
    </w:r>
    <w:r w:rsidRPr="00DB1F54">
      <w:rPr>
        <w:b/>
        <w:bCs/>
        <w:color w:val="2F5496" w:themeColor="accent1" w:themeShade="BF"/>
      </w:rPr>
      <w:t xml:space="preserve">                               </w:t>
    </w:r>
    <w:r w:rsidRPr="004B7603">
      <w:rPr>
        <w:rFonts w:ascii="Times New Roman" w:hAnsi="Times New Roman" w:cs="Times New Roman"/>
        <w:b/>
        <w:bCs/>
        <w:color w:val="013967"/>
        <w:sz w:val="24"/>
        <w:szCs w:val="24"/>
      </w:rPr>
      <w:t>International Journal of Research and Technology</w:t>
    </w:r>
    <w:r w:rsidR="00464E4B" w:rsidRPr="004B7603">
      <w:rPr>
        <w:rFonts w:ascii="Times New Roman" w:hAnsi="Times New Roman" w:cs="Times New Roman"/>
        <w:b/>
        <w:bCs/>
        <w:color w:val="013967"/>
        <w:sz w:val="24"/>
        <w:szCs w:val="24"/>
      </w:rPr>
      <w:t xml:space="preserve"> (IJRT)</w:t>
    </w:r>
  </w:p>
  <w:p w14:paraId="02FC3C2B" w14:textId="3EC84134" w:rsidR="00150D5C" w:rsidRDefault="005B44D5" w:rsidP="005B44D5">
    <w:pPr>
      <w:tabs>
        <w:tab w:val="center" w:pos="4513"/>
        <w:tab w:val="right" w:pos="9026"/>
      </w:tabs>
      <w:rPr>
        <w:rFonts w:ascii="Times New Roman" w:hAnsi="Times New Roman" w:cs="Times New Roman"/>
        <w:b/>
        <w:bCs/>
        <w:sz w:val="18"/>
        <w:szCs w:val="18"/>
      </w:rPr>
    </w:pPr>
    <w:r>
      <w:rPr>
        <w:rFonts w:ascii="Times New Roman" w:hAnsi="Times New Roman" w:cs="Times New Roman"/>
        <w:b/>
        <w:bCs/>
        <w:sz w:val="18"/>
        <w:szCs w:val="18"/>
      </w:rPr>
      <w:tab/>
    </w:r>
    <w:r w:rsidR="00150D5C" w:rsidRPr="00494C8C">
      <w:rPr>
        <w:rFonts w:ascii="Times New Roman" w:hAnsi="Times New Roman" w:cs="Times New Roman"/>
        <w:b/>
        <w:bCs/>
        <w:sz w:val="20"/>
        <w:szCs w:val="20"/>
      </w:rPr>
      <w:t>International Open-Access, Peer-Reviewed, Refereed, Online Journal</w:t>
    </w:r>
    <w:r>
      <w:rPr>
        <w:rFonts w:ascii="Times New Roman" w:hAnsi="Times New Roman" w:cs="Times New Roman"/>
        <w:b/>
        <w:bCs/>
        <w:sz w:val="18"/>
        <w:szCs w:val="18"/>
      </w:rPr>
      <w:tab/>
    </w:r>
  </w:p>
  <w:p w14:paraId="4EE78005" w14:textId="02F5B8DB" w:rsidR="00845215" w:rsidRPr="00494C8C" w:rsidRDefault="00845215" w:rsidP="00150D5C">
    <w:pPr>
      <w:jc w:val="center"/>
      <w:rPr>
        <w:rFonts w:ascii="Times New Roman" w:hAnsi="Times New Roman" w:cs="Times New Roman"/>
        <w:b/>
        <w:bCs/>
        <w:sz w:val="20"/>
        <w:szCs w:val="20"/>
      </w:rPr>
    </w:pPr>
    <w:r w:rsidRPr="00494C8C">
      <w:rPr>
        <w:rFonts w:ascii="Times New Roman" w:hAnsi="Times New Roman" w:cs="Times New Roman"/>
        <w:b/>
        <w:bCs/>
        <w:sz w:val="20"/>
        <w:szCs w:val="20"/>
      </w:rPr>
      <w:t>ISSN (Print): 2321-7510 | ISSN (Online): 2321-7529</w:t>
    </w:r>
  </w:p>
  <w:p w14:paraId="0DE73B11" w14:textId="6305A4AC" w:rsidR="00D75607" w:rsidRPr="004B7603" w:rsidRDefault="00494C8C" w:rsidP="00494C8C">
    <w:pPr>
      <w:jc w:val="center"/>
      <w:rPr>
        <w:rFonts w:ascii="Times New Roman" w:hAnsi="Times New Roman" w:cs="Times New Roman"/>
        <w:b/>
        <w:bCs/>
        <w:color w:val="013967"/>
        <w:sz w:val="18"/>
        <w:szCs w:val="18"/>
      </w:rPr>
    </w:pPr>
    <w:r w:rsidRPr="004B7603">
      <w:rPr>
        <w:rFonts w:ascii="Times New Roman" w:hAnsi="Times New Roman" w:cs="Times New Roman"/>
        <w:b/>
        <w:bCs/>
        <w:color w:val="013967"/>
        <w:sz w:val="20"/>
        <w:szCs w:val="20"/>
      </w:rPr>
      <w:t>|</w:t>
    </w:r>
    <w:r w:rsidR="004B7603">
      <w:rPr>
        <w:rFonts w:ascii="Times New Roman" w:hAnsi="Times New Roman" w:cs="Times New Roman"/>
        <w:b/>
        <w:bCs/>
        <w:color w:val="013967"/>
        <w:sz w:val="20"/>
        <w:szCs w:val="20"/>
      </w:rPr>
      <w:t xml:space="preserve"> </w:t>
    </w:r>
    <w:r w:rsidRPr="004B7603">
      <w:rPr>
        <w:rFonts w:ascii="Times New Roman" w:hAnsi="Times New Roman" w:cs="Times New Roman"/>
        <w:b/>
        <w:bCs/>
        <w:color w:val="013967"/>
        <w:sz w:val="20"/>
        <w:szCs w:val="20"/>
      </w:rPr>
      <w:t>An ISO 9001:2015 Certified Journal</w:t>
    </w:r>
    <w:r w:rsidR="004B7603">
      <w:rPr>
        <w:rFonts w:ascii="Times New Roman" w:hAnsi="Times New Roman" w:cs="Times New Roman"/>
        <w:b/>
        <w:bCs/>
        <w:color w:val="013967"/>
        <w:sz w:val="20"/>
        <w:szCs w:val="20"/>
      </w:rPr>
      <w:t xml:space="preserve"> </w:t>
    </w:r>
    <w:r w:rsidRPr="004B7603">
      <w:rPr>
        <w:rFonts w:ascii="Times New Roman" w:hAnsi="Times New Roman" w:cs="Times New Roman"/>
        <w:b/>
        <w:bCs/>
        <w:color w:val="013967"/>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1A4C"/>
    <w:multiLevelType w:val="hybridMultilevel"/>
    <w:tmpl w:val="F95E408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112C673F"/>
    <w:multiLevelType w:val="hybridMultilevel"/>
    <w:tmpl w:val="6F3CD6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1D845C9"/>
    <w:multiLevelType w:val="hybridMultilevel"/>
    <w:tmpl w:val="F3127E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36826E2"/>
    <w:multiLevelType w:val="multilevel"/>
    <w:tmpl w:val="277E7E4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8470EB5"/>
    <w:multiLevelType w:val="hybridMultilevel"/>
    <w:tmpl w:val="E5B29E60"/>
    <w:lvl w:ilvl="0" w:tplc="690A3086">
      <w:start w:val="1"/>
      <w:numFmt w:val="decimal"/>
      <w:lvlText w:val="%1."/>
      <w:lvlJc w:val="left"/>
      <w:pPr>
        <w:ind w:left="720" w:hanging="360"/>
      </w:pPr>
      <w:rPr>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0673EAD"/>
    <w:multiLevelType w:val="hybridMultilevel"/>
    <w:tmpl w:val="63E021A4"/>
    <w:lvl w:ilvl="0" w:tplc="68727C4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A6A59EB"/>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18876DC"/>
    <w:multiLevelType w:val="hybridMultilevel"/>
    <w:tmpl w:val="C8E20A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BAD2030"/>
    <w:multiLevelType w:val="hybridMultilevel"/>
    <w:tmpl w:val="FFEEFB9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AB076D"/>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573F6520"/>
    <w:multiLevelType w:val="hybridMultilevel"/>
    <w:tmpl w:val="ACFE1D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79412EB"/>
    <w:multiLevelType w:val="hybridMultilevel"/>
    <w:tmpl w:val="29B442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8E261C6"/>
    <w:multiLevelType w:val="hybridMultilevel"/>
    <w:tmpl w:val="CABE53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C2067DC"/>
    <w:multiLevelType w:val="hybridMultilevel"/>
    <w:tmpl w:val="37F4F2FA"/>
    <w:lvl w:ilvl="0" w:tplc="76565B8A">
      <w:start w:val="1"/>
      <w:numFmt w:val="lowerLetter"/>
      <w:lvlText w:val="(%1)"/>
      <w:lvlJc w:val="left"/>
      <w:pPr>
        <w:ind w:left="1460" w:hanging="360"/>
      </w:pPr>
      <w:rPr>
        <w:rFonts w:hint="default"/>
      </w:rPr>
    </w:lvl>
    <w:lvl w:ilvl="1" w:tplc="40090019" w:tentative="1">
      <w:start w:val="1"/>
      <w:numFmt w:val="lowerLetter"/>
      <w:lvlText w:val="%2."/>
      <w:lvlJc w:val="left"/>
      <w:pPr>
        <w:ind w:left="2180" w:hanging="360"/>
      </w:pPr>
    </w:lvl>
    <w:lvl w:ilvl="2" w:tplc="4009001B" w:tentative="1">
      <w:start w:val="1"/>
      <w:numFmt w:val="lowerRoman"/>
      <w:lvlText w:val="%3."/>
      <w:lvlJc w:val="right"/>
      <w:pPr>
        <w:ind w:left="2900" w:hanging="180"/>
      </w:pPr>
    </w:lvl>
    <w:lvl w:ilvl="3" w:tplc="4009000F" w:tentative="1">
      <w:start w:val="1"/>
      <w:numFmt w:val="decimal"/>
      <w:lvlText w:val="%4."/>
      <w:lvlJc w:val="left"/>
      <w:pPr>
        <w:ind w:left="3620" w:hanging="360"/>
      </w:pPr>
    </w:lvl>
    <w:lvl w:ilvl="4" w:tplc="40090019" w:tentative="1">
      <w:start w:val="1"/>
      <w:numFmt w:val="lowerLetter"/>
      <w:lvlText w:val="%5."/>
      <w:lvlJc w:val="left"/>
      <w:pPr>
        <w:ind w:left="4340" w:hanging="360"/>
      </w:pPr>
    </w:lvl>
    <w:lvl w:ilvl="5" w:tplc="4009001B" w:tentative="1">
      <w:start w:val="1"/>
      <w:numFmt w:val="lowerRoman"/>
      <w:lvlText w:val="%6."/>
      <w:lvlJc w:val="right"/>
      <w:pPr>
        <w:ind w:left="5060" w:hanging="180"/>
      </w:pPr>
    </w:lvl>
    <w:lvl w:ilvl="6" w:tplc="4009000F" w:tentative="1">
      <w:start w:val="1"/>
      <w:numFmt w:val="decimal"/>
      <w:lvlText w:val="%7."/>
      <w:lvlJc w:val="left"/>
      <w:pPr>
        <w:ind w:left="5780" w:hanging="360"/>
      </w:pPr>
    </w:lvl>
    <w:lvl w:ilvl="7" w:tplc="40090019" w:tentative="1">
      <w:start w:val="1"/>
      <w:numFmt w:val="lowerLetter"/>
      <w:lvlText w:val="%8."/>
      <w:lvlJc w:val="left"/>
      <w:pPr>
        <w:ind w:left="6500" w:hanging="360"/>
      </w:pPr>
    </w:lvl>
    <w:lvl w:ilvl="8" w:tplc="4009001B" w:tentative="1">
      <w:start w:val="1"/>
      <w:numFmt w:val="lowerRoman"/>
      <w:lvlText w:val="%9."/>
      <w:lvlJc w:val="right"/>
      <w:pPr>
        <w:ind w:left="7220" w:hanging="180"/>
      </w:pPr>
    </w:lvl>
  </w:abstractNum>
  <w:abstractNum w:abstractNumId="14" w15:restartNumberingAfterBreak="0">
    <w:nsid w:val="6DA7737F"/>
    <w:multiLevelType w:val="hybridMultilevel"/>
    <w:tmpl w:val="FDD69468"/>
    <w:lvl w:ilvl="0" w:tplc="4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73723B55"/>
    <w:multiLevelType w:val="hybridMultilevel"/>
    <w:tmpl w:val="D7FC7E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86A5361"/>
    <w:multiLevelType w:val="hybridMultilevel"/>
    <w:tmpl w:val="E2C685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87035942">
    <w:abstractNumId w:val="11"/>
  </w:num>
  <w:num w:numId="2" w16cid:durableId="2023429756">
    <w:abstractNumId w:val="4"/>
  </w:num>
  <w:num w:numId="3" w16cid:durableId="434985467">
    <w:abstractNumId w:val="3"/>
  </w:num>
  <w:num w:numId="4" w16cid:durableId="640766988">
    <w:abstractNumId w:val="13"/>
  </w:num>
  <w:num w:numId="5" w16cid:durableId="1115712673">
    <w:abstractNumId w:val="5"/>
  </w:num>
  <w:num w:numId="6" w16cid:durableId="1170216710">
    <w:abstractNumId w:val="9"/>
  </w:num>
  <w:num w:numId="7" w16cid:durableId="739717291">
    <w:abstractNumId w:val="6"/>
  </w:num>
  <w:num w:numId="8" w16cid:durableId="1709528796">
    <w:abstractNumId w:val="0"/>
  </w:num>
  <w:num w:numId="9" w16cid:durableId="1313099173">
    <w:abstractNumId w:val="15"/>
  </w:num>
  <w:num w:numId="10" w16cid:durableId="447506765">
    <w:abstractNumId w:val="8"/>
  </w:num>
  <w:num w:numId="11" w16cid:durableId="1465461068">
    <w:abstractNumId w:val="16"/>
  </w:num>
  <w:num w:numId="12" w16cid:durableId="473983132">
    <w:abstractNumId w:val="14"/>
  </w:num>
  <w:num w:numId="13" w16cid:durableId="1567838710">
    <w:abstractNumId w:val="2"/>
  </w:num>
  <w:num w:numId="14" w16cid:durableId="1177354580">
    <w:abstractNumId w:val="1"/>
  </w:num>
  <w:num w:numId="15" w16cid:durableId="644428427">
    <w:abstractNumId w:val="10"/>
  </w:num>
  <w:num w:numId="16" w16cid:durableId="258415286">
    <w:abstractNumId w:val="12"/>
  </w:num>
  <w:num w:numId="17" w16cid:durableId="2430267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6D75"/>
    <w:rsid w:val="00037ABE"/>
    <w:rsid w:val="00074947"/>
    <w:rsid w:val="00074C59"/>
    <w:rsid w:val="000A499B"/>
    <w:rsid w:val="000D25B7"/>
    <w:rsid w:val="00117B83"/>
    <w:rsid w:val="001475F4"/>
    <w:rsid w:val="00150D5C"/>
    <w:rsid w:val="001755E0"/>
    <w:rsid w:val="00191BFA"/>
    <w:rsid w:val="00193DC7"/>
    <w:rsid w:val="001A31BE"/>
    <w:rsid w:val="002A0217"/>
    <w:rsid w:val="002F2865"/>
    <w:rsid w:val="00354376"/>
    <w:rsid w:val="003568DD"/>
    <w:rsid w:val="003A7E28"/>
    <w:rsid w:val="003E2B77"/>
    <w:rsid w:val="003F4A87"/>
    <w:rsid w:val="004633D7"/>
    <w:rsid w:val="00464E4B"/>
    <w:rsid w:val="00494C8C"/>
    <w:rsid w:val="004B7603"/>
    <w:rsid w:val="004E75EC"/>
    <w:rsid w:val="00542F25"/>
    <w:rsid w:val="005B44D5"/>
    <w:rsid w:val="005F12D4"/>
    <w:rsid w:val="005F7DF5"/>
    <w:rsid w:val="00626D75"/>
    <w:rsid w:val="00643F4F"/>
    <w:rsid w:val="006B1CAA"/>
    <w:rsid w:val="006D234C"/>
    <w:rsid w:val="007154CE"/>
    <w:rsid w:val="00737327"/>
    <w:rsid w:val="00765597"/>
    <w:rsid w:val="007A1F9C"/>
    <w:rsid w:val="007C5C08"/>
    <w:rsid w:val="008350A6"/>
    <w:rsid w:val="00845215"/>
    <w:rsid w:val="008C2473"/>
    <w:rsid w:val="008E53DB"/>
    <w:rsid w:val="00934259"/>
    <w:rsid w:val="009468C6"/>
    <w:rsid w:val="00955F0C"/>
    <w:rsid w:val="00960538"/>
    <w:rsid w:val="00AD7F3C"/>
    <w:rsid w:val="00AE00DD"/>
    <w:rsid w:val="00B22598"/>
    <w:rsid w:val="00B257FF"/>
    <w:rsid w:val="00B32EA3"/>
    <w:rsid w:val="00B35DDF"/>
    <w:rsid w:val="00B56C5F"/>
    <w:rsid w:val="00B64262"/>
    <w:rsid w:val="00B84755"/>
    <w:rsid w:val="00B91F48"/>
    <w:rsid w:val="00B973DC"/>
    <w:rsid w:val="00BF6976"/>
    <w:rsid w:val="00C00BB9"/>
    <w:rsid w:val="00C04854"/>
    <w:rsid w:val="00C132A5"/>
    <w:rsid w:val="00C627D7"/>
    <w:rsid w:val="00C91126"/>
    <w:rsid w:val="00CC5EDF"/>
    <w:rsid w:val="00CF3C3E"/>
    <w:rsid w:val="00CF4C58"/>
    <w:rsid w:val="00CF4CEC"/>
    <w:rsid w:val="00D72B83"/>
    <w:rsid w:val="00D75607"/>
    <w:rsid w:val="00D92BB6"/>
    <w:rsid w:val="00DB1F54"/>
    <w:rsid w:val="00DB291D"/>
    <w:rsid w:val="00E71C1E"/>
    <w:rsid w:val="00E76B51"/>
    <w:rsid w:val="00EC128B"/>
    <w:rsid w:val="00EE09AC"/>
    <w:rsid w:val="00EF18A1"/>
    <w:rsid w:val="00EF56ED"/>
    <w:rsid w:val="00EF78CE"/>
    <w:rsid w:val="00FB1ECA"/>
    <w:rsid w:val="00FB3F21"/>
    <w:rsid w:val="00FC693A"/>
    <w:rsid w:val="00FE5F48"/>
    <w:rsid w:val="00FF701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F963A"/>
  <w15:docId w15:val="{15376F4C-87B6-4B3E-962B-6EB3863A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865"/>
  </w:style>
  <w:style w:type="paragraph" w:styleId="Heading1">
    <w:name w:val="heading 1"/>
    <w:basedOn w:val="Normal"/>
    <w:next w:val="Normal"/>
    <w:link w:val="Heading1Char"/>
    <w:uiPriority w:val="9"/>
    <w:qFormat/>
    <w:rsid w:val="00626D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26D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6D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6D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6D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6D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D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D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D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D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26D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6D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6D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6D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6D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D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D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D75"/>
    <w:rPr>
      <w:rFonts w:eastAsiaTheme="majorEastAsia" w:cstheme="majorBidi"/>
      <w:color w:val="272727" w:themeColor="text1" w:themeTint="D8"/>
    </w:rPr>
  </w:style>
  <w:style w:type="paragraph" w:styleId="Title">
    <w:name w:val="Title"/>
    <w:basedOn w:val="Normal"/>
    <w:next w:val="Normal"/>
    <w:link w:val="TitleChar"/>
    <w:uiPriority w:val="10"/>
    <w:qFormat/>
    <w:rsid w:val="00626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D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D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D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D75"/>
    <w:pPr>
      <w:spacing w:before="160"/>
      <w:jc w:val="center"/>
    </w:pPr>
    <w:rPr>
      <w:i/>
      <w:iCs/>
      <w:color w:val="404040" w:themeColor="text1" w:themeTint="BF"/>
    </w:rPr>
  </w:style>
  <w:style w:type="character" w:customStyle="1" w:styleId="QuoteChar">
    <w:name w:val="Quote Char"/>
    <w:basedOn w:val="DefaultParagraphFont"/>
    <w:link w:val="Quote"/>
    <w:uiPriority w:val="29"/>
    <w:rsid w:val="00626D75"/>
    <w:rPr>
      <w:i/>
      <w:iCs/>
      <w:color w:val="404040" w:themeColor="text1" w:themeTint="BF"/>
    </w:rPr>
  </w:style>
  <w:style w:type="paragraph" w:styleId="ListParagraph">
    <w:name w:val="List Paragraph"/>
    <w:basedOn w:val="Normal"/>
    <w:uiPriority w:val="34"/>
    <w:qFormat/>
    <w:rsid w:val="00626D75"/>
    <w:pPr>
      <w:ind w:left="720"/>
      <w:contextualSpacing/>
    </w:pPr>
  </w:style>
  <w:style w:type="character" w:styleId="IntenseEmphasis">
    <w:name w:val="Intense Emphasis"/>
    <w:basedOn w:val="DefaultParagraphFont"/>
    <w:uiPriority w:val="21"/>
    <w:qFormat/>
    <w:rsid w:val="00626D75"/>
    <w:rPr>
      <w:i/>
      <w:iCs/>
      <w:color w:val="2F5496" w:themeColor="accent1" w:themeShade="BF"/>
    </w:rPr>
  </w:style>
  <w:style w:type="paragraph" w:styleId="IntenseQuote">
    <w:name w:val="Intense Quote"/>
    <w:basedOn w:val="Normal"/>
    <w:next w:val="Normal"/>
    <w:link w:val="IntenseQuoteChar"/>
    <w:uiPriority w:val="30"/>
    <w:qFormat/>
    <w:rsid w:val="00626D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6D75"/>
    <w:rPr>
      <w:i/>
      <w:iCs/>
      <w:color w:val="2F5496" w:themeColor="accent1" w:themeShade="BF"/>
    </w:rPr>
  </w:style>
  <w:style w:type="character" w:styleId="IntenseReference">
    <w:name w:val="Intense Reference"/>
    <w:basedOn w:val="DefaultParagraphFont"/>
    <w:uiPriority w:val="32"/>
    <w:qFormat/>
    <w:rsid w:val="00626D75"/>
    <w:rPr>
      <w:b/>
      <w:bCs/>
      <w:smallCaps/>
      <w:color w:val="2F5496" w:themeColor="accent1" w:themeShade="BF"/>
      <w:spacing w:val="5"/>
    </w:rPr>
  </w:style>
  <w:style w:type="paragraph" w:styleId="Header">
    <w:name w:val="header"/>
    <w:basedOn w:val="Normal"/>
    <w:link w:val="HeaderChar"/>
    <w:uiPriority w:val="99"/>
    <w:unhideWhenUsed/>
    <w:rsid w:val="002F28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865"/>
  </w:style>
  <w:style w:type="paragraph" w:styleId="Footer">
    <w:name w:val="footer"/>
    <w:basedOn w:val="Normal"/>
    <w:link w:val="FooterChar"/>
    <w:uiPriority w:val="99"/>
    <w:unhideWhenUsed/>
    <w:rsid w:val="002F28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865"/>
  </w:style>
  <w:style w:type="character" w:styleId="Hyperlink">
    <w:name w:val="Hyperlink"/>
    <w:basedOn w:val="DefaultParagraphFont"/>
    <w:uiPriority w:val="99"/>
    <w:unhideWhenUsed/>
    <w:rsid w:val="00150D5C"/>
    <w:rPr>
      <w:color w:val="0563C1" w:themeColor="hyperlink"/>
      <w:u w:val="single"/>
    </w:rPr>
  </w:style>
  <w:style w:type="character" w:customStyle="1" w:styleId="UnresolvedMention1">
    <w:name w:val="Unresolved Mention1"/>
    <w:basedOn w:val="DefaultParagraphFont"/>
    <w:uiPriority w:val="99"/>
    <w:semiHidden/>
    <w:unhideWhenUsed/>
    <w:rsid w:val="00150D5C"/>
    <w:rPr>
      <w:color w:val="605E5C"/>
      <w:shd w:val="clear" w:color="auto" w:fill="E1DFDD"/>
    </w:rPr>
  </w:style>
  <w:style w:type="table" w:styleId="TableGrid">
    <w:name w:val="Table Grid"/>
    <w:basedOn w:val="TableNormal"/>
    <w:uiPriority w:val="39"/>
    <w:qFormat/>
    <w:rsid w:val="00EF78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291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Caption">
    <w:name w:val="caption"/>
    <w:basedOn w:val="Normal"/>
    <w:next w:val="Normal"/>
    <w:autoRedefine/>
    <w:unhideWhenUsed/>
    <w:qFormat/>
    <w:rsid w:val="00DB291D"/>
    <w:pPr>
      <w:spacing w:after="0" w:line="240" w:lineRule="auto"/>
      <w:jc w:val="center"/>
    </w:pPr>
    <w:rPr>
      <w:rFonts w:ascii="Times New Roman" w:hAnsi="Times New Roman" w:cs="Times New Roman"/>
      <w:b/>
      <w:iCs/>
      <w:kern w:val="0"/>
      <w:sz w:val="24"/>
      <w:szCs w:val="18"/>
      <w14:ligatures w14:val="none"/>
    </w:rPr>
  </w:style>
  <w:style w:type="character" w:styleId="Strong">
    <w:name w:val="Strong"/>
    <w:basedOn w:val="DefaultParagraphFont"/>
    <w:uiPriority w:val="22"/>
    <w:qFormat/>
    <w:rsid w:val="00DB291D"/>
    <w:rPr>
      <w:b/>
      <w:bCs/>
    </w:rPr>
  </w:style>
  <w:style w:type="paragraph" w:styleId="BalloonText">
    <w:name w:val="Balloon Text"/>
    <w:basedOn w:val="Normal"/>
    <w:link w:val="BalloonTextChar"/>
    <w:uiPriority w:val="99"/>
    <w:semiHidden/>
    <w:unhideWhenUsed/>
    <w:rsid w:val="00DB2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91D"/>
    <w:rPr>
      <w:rFonts w:ascii="Tahoma" w:hAnsi="Tahoma" w:cs="Tahoma"/>
      <w:sz w:val="16"/>
      <w:szCs w:val="16"/>
    </w:rPr>
  </w:style>
  <w:style w:type="character" w:customStyle="1" w:styleId="sw">
    <w:name w:val="sw"/>
    <w:basedOn w:val="DefaultParagraphFont"/>
    <w:rsid w:val="00DB291D"/>
  </w:style>
  <w:style w:type="paragraph" w:styleId="BodyText">
    <w:name w:val="Body Text"/>
    <w:basedOn w:val="Normal"/>
    <w:link w:val="BodyTextChar"/>
    <w:uiPriority w:val="1"/>
    <w:qFormat/>
    <w:rsid w:val="00FC693A"/>
    <w:pPr>
      <w:widowControl w:val="0"/>
      <w:autoSpaceDE w:val="0"/>
      <w:autoSpaceDN w:val="0"/>
      <w:spacing w:after="0" w:line="240" w:lineRule="auto"/>
      <w:ind w:left="100"/>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FC693A"/>
    <w:rPr>
      <w:rFonts w:ascii="Times New Roman" w:eastAsia="Times New Roman" w:hAnsi="Times New Roman" w:cs="Times New Roman"/>
      <w:kern w:val="0"/>
      <w:sz w:val="24"/>
      <w:szCs w:val="24"/>
      <w:lang w:val="en-US"/>
      <w14:ligatures w14:val="none"/>
    </w:rPr>
  </w:style>
  <w:style w:type="paragraph" w:customStyle="1" w:styleId="JRNCBody">
    <w:name w:val="JRNC_Body"/>
    <w:basedOn w:val="Normal"/>
    <w:rsid w:val="00FC693A"/>
    <w:pPr>
      <w:spacing w:before="240" w:after="240" w:line="360" w:lineRule="auto"/>
      <w:jc w:val="both"/>
    </w:pPr>
    <w:rPr>
      <w:rFonts w:ascii="Times New Roman" w:eastAsia="Times New Roman" w:hAnsi="Times New Roman" w:cs="Times New Roman"/>
      <w:kern w:val="0"/>
      <w:sz w:val="24"/>
      <w:szCs w:val="20"/>
      <w:lang w:val="hu-HU" w:eastAsia="hu-HU"/>
      <w14:ligatures w14:val="none"/>
    </w:rPr>
  </w:style>
  <w:style w:type="paragraph" w:customStyle="1" w:styleId="JRNCPrimarySectionTitle">
    <w:name w:val="JRNC_Primary_Section_Title"/>
    <w:basedOn w:val="Normal"/>
    <w:rsid w:val="00FC693A"/>
    <w:pPr>
      <w:spacing w:before="480" w:after="480" w:line="240" w:lineRule="auto"/>
      <w:ind w:firstLine="360"/>
    </w:pPr>
    <w:rPr>
      <w:rFonts w:ascii="Times New Roman" w:eastAsia="Times New Roman" w:hAnsi="Times New Roman" w:cs="Times New Roman"/>
      <w:b/>
      <w:kern w:val="0"/>
      <w:sz w:val="28"/>
      <w:szCs w:val="24"/>
      <w:lang w:val="en-US"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jr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A3007-F73A-4D56-ACD1-ECB764F1C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10</Pages>
  <Words>3331</Words>
  <Characters>18988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 Jain</dc:creator>
  <cp:keywords/>
  <dc:description/>
  <cp:lastModifiedBy>Sumit Jain</cp:lastModifiedBy>
  <cp:revision>67</cp:revision>
  <cp:lastPrinted>2025-08-27T03:13:00Z</cp:lastPrinted>
  <dcterms:created xsi:type="dcterms:W3CDTF">2025-08-25T02:30:00Z</dcterms:created>
  <dcterms:modified xsi:type="dcterms:W3CDTF">2025-08-29T17:53:00Z</dcterms:modified>
</cp:coreProperties>
</file>